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1E0FF" w14:textId="77777777" w:rsidR="00DC5381" w:rsidRPr="004D6BE3" w:rsidRDefault="00DC5381" w:rsidP="00DC5381">
      <w:pPr>
        <w:pStyle w:val="Textoindependiente3"/>
        <w:spacing w:after="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bookmarkStart w:id="0" w:name="_GoBack"/>
      <w:bookmarkEnd w:id="0"/>
      <w:r w:rsidRPr="004D6BE3">
        <w:rPr>
          <w:rFonts w:asciiTheme="minorHAnsi" w:hAnsiTheme="minorHAnsi" w:cstheme="minorHAnsi"/>
          <w:sz w:val="24"/>
          <w:szCs w:val="24"/>
          <w:lang w:val="pt-BR"/>
        </w:rPr>
        <w:t xml:space="preserve">Bogotá D.C., </w:t>
      </w:r>
    </w:p>
    <w:p w14:paraId="28266664" w14:textId="7C1DD7EE" w:rsidR="00DC5381" w:rsidRPr="004D6BE3" w:rsidRDefault="00DC5381" w:rsidP="00DC5381">
      <w:pPr>
        <w:pStyle w:val="Textoindependiente3"/>
        <w:spacing w:after="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4D6BE3">
        <w:rPr>
          <w:rFonts w:asciiTheme="minorHAnsi" w:hAnsiTheme="minorHAnsi" w:cstheme="minorHAnsi"/>
          <w:sz w:val="24"/>
          <w:szCs w:val="24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Doctor</w:t>
      </w:r>
    </w:p>
    <w:p w14:paraId="0A8B6F4B" w14:textId="16CA7BDF" w:rsidR="00DC5381" w:rsidRPr="004D6BE3" w:rsidRDefault="00B1658F" w:rsidP="00DC5381">
      <w:pPr>
        <w:pStyle w:val="Textoindependiente3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t-BR"/>
        </w:rPr>
        <w:t>EMETERIO JOSÉ MONTES DE CASTRO</w:t>
      </w:r>
    </w:p>
    <w:p w14:paraId="4FF890F9" w14:textId="305253C8" w:rsidR="00F33D5B" w:rsidRPr="004D6BE3" w:rsidRDefault="00B1658F" w:rsidP="00DC5381">
      <w:pPr>
        <w:pStyle w:val="Textoindependiente3"/>
        <w:spacing w:after="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pt-BR"/>
        </w:rPr>
        <w:t>Presidente</w:t>
      </w:r>
      <w:r w:rsidR="00A264E9" w:rsidRPr="004D6BE3">
        <w:rPr>
          <w:rFonts w:asciiTheme="minorHAnsi" w:hAnsiTheme="minorHAnsi" w:cstheme="minorHAnsi"/>
          <w:sz w:val="24"/>
          <w:szCs w:val="24"/>
          <w:lang w:val="pt-BR"/>
        </w:rPr>
        <w:t xml:space="preserve"> Comisión Sexta</w:t>
      </w:r>
    </w:p>
    <w:p w14:paraId="223956FB" w14:textId="13197FC6" w:rsidR="00DC5381" w:rsidRPr="004D6BE3" w:rsidRDefault="00F33D5B" w:rsidP="00DC5381">
      <w:pPr>
        <w:pStyle w:val="Textoindependiente3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D6BE3">
        <w:rPr>
          <w:rFonts w:asciiTheme="minorHAnsi" w:hAnsiTheme="minorHAnsi" w:cstheme="minorHAnsi"/>
          <w:sz w:val="24"/>
          <w:szCs w:val="24"/>
        </w:rPr>
        <w:t>Cámara de Representantes</w:t>
      </w:r>
    </w:p>
    <w:p w14:paraId="0CCAA0A5" w14:textId="2DA65E52" w:rsidR="00DC5381" w:rsidRPr="004D6BE3" w:rsidRDefault="00F33D5B" w:rsidP="00DC5381">
      <w:pPr>
        <w:pStyle w:val="Textoindependiente3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D6BE3">
        <w:rPr>
          <w:rFonts w:asciiTheme="minorHAnsi" w:hAnsiTheme="minorHAnsi" w:cstheme="minorHAnsi"/>
          <w:sz w:val="24"/>
          <w:szCs w:val="24"/>
        </w:rPr>
        <w:t>Ciudad</w:t>
      </w:r>
    </w:p>
    <w:p w14:paraId="59AE7315" w14:textId="77777777" w:rsidR="00DC5381" w:rsidRPr="004D6BE3" w:rsidRDefault="00DC5381" w:rsidP="00EB1843">
      <w:pPr>
        <w:rPr>
          <w:rFonts w:cstheme="minorHAnsi"/>
        </w:rPr>
      </w:pPr>
    </w:p>
    <w:p w14:paraId="123B4285" w14:textId="5AA75A37" w:rsidR="004D6BE3" w:rsidRPr="004D6BE3" w:rsidRDefault="00EB1843" w:rsidP="004D6BE3">
      <w:pPr>
        <w:pStyle w:val="Prrafodelista"/>
        <w:spacing w:line="276" w:lineRule="auto"/>
        <w:ind w:left="0"/>
        <w:jc w:val="both"/>
        <w:rPr>
          <w:rFonts w:asciiTheme="minorHAnsi" w:hAnsiTheme="minorHAnsi" w:cstheme="minorHAnsi"/>
          <w:noProof/>
          <w:color w:val="000000" w:themeColor="text1"/>
          <w:lang w:eastAsia="es-CO"/>
        </w:rPr>
      </w:pPr>
      <w:r w:rsidRPr="004D6BE3">
        <w:rPr>
          <w:rFonts w:asciiTheme="minorHAnsi" w:hAnsiTheme="minorHAnsi" w:cstheme="minorHAnsi"/>
        </w:rPr>
        <w:t xml:space="preserve">Asunto: </w:t>
      </w:r>
      <w:r w:rsidR="004D6BE3" w:rsidRPr="004D6BE3">
        <w:rPr>
          <w:rFonts w:asciiTheme="minorHAnsi" w:hAnsiTheme="minorHAnsi" w:cstheme="minorHAnsi"/>
          <w:bCs/>
        </w:rPr>
        <w:t xml:space="preserve">observaciones al </w:t>
      </w:r>
      <w:r w:rsidR="004D6BE3">
        <w:rPr>
          <w:rFonts w:asciiTheme="minorHAnsi" w:hAnsiTheme="minorHAnsi" w:cstheme="minorHAnsi"/>
          <w:bCs/>
        </w:rPr>
        <w:t>P</w:t>
      </w:r>
      <w:r w:rsidR="004D6BE3" w:rsidRPr="004D6BE3">
        <w:rPr>
          <w:rFonts w:asciiTheme="minorHAnsi" w:hAnsiTheme="minorHAnsi" w:cstheme="minorHAnsi"/>
          <w:bCs/>
        </w:rPr>
        <w:t xml:space="preserve">royecto de </w:t>
      </w:r>
      <w:r w:rsidR="004D6BE3">
        <w:rPr>
          <w:rFonts w:asciiTheme="minorHAnsi" w:hAnsiTheme="minorHAnsi" w:cstheme="minorHAnsi"/>
          <w:bCs/>
        </w:rPr>
        <w:t>L</w:t>
      </w:r>
      <w:r w:rsidR="004D6BE3" w:rsidRPr="004D6BE3">
        <w:rPr>
          <w:rFonts w:asciiTheme="minorHAnsi" w:hAnsiTheme="minorHAnsi" w:cstheme="minorHAnsi"/>
          <w:bCs/>
        </w:rPr>
        <w:t>ey no.</w:t>
      </w:r>
      <w:r w:rsidR="004D6BE3" w:rsidRPr="004D6BE3">
        <w:rPr>
          <w:rFonts w:asciiTheme="minorHAnsi" w:eastAsia="Calibri" w:hAnsiTheme="minorHAnsi" w:cstheme="minorHAnsi"/>
          <w:bCs/>
        </w:rPr>
        <w:t xml:space="preserve"> 103 de 2019 </w:t>
      </w:r>
      <w:r w:rsidR="004D6BE3">
        <w:rPr>
          <w:rFonts w:asciiTheme="minorHAnsi" w:eastAsia="Calibri" w:hAnsiTheme="minorHAnsi" w:cstheme="minorHAnsi"/>
          <w:bCs/>
        </w:rPr>
        <w:t>C</w:t>
      </w:r>
      <w:r w:rsidR="004D6BE3" w:rsidRPr="004D6BE3">
        <w:rPr>
          <w:rFonts w:asciiTheme="minorHAnsi" w:eastAsia="Calibri" w:hAnsiTheme="minorHAnsi" w:cstheme="minorHAnsi"/>
          <w:bCs/>
        </w:rPr>
        <w:t>ámara</w:t>
      </w:r>
      <w:r w:rsidR="004D6BE3" w:rsidRPr="004D6BE3">
        <w:rPr>
          <w:rFonts w:asciiTheme="minorHAnsi" w:eastAsia="Calibri" w:hAnsiTheme="minorHAnsi" w:cstheme="minorHAnsi"/>
          <w:b/>
        </w:rPr>
        <w:t xml:space="preserve"> </w:t>
      </w:r>
      <w:r w:rsidR="004D6BE3" w:rsidRPr="004D6BE3">
        <w:rPr>
          <w:rFonts w:asciiTheme="minorHAnsi" w:hAnsiTheme="minorHAnsi" w:cstheme="minorHAnsi"/>
          <w:noProof/>
          <w:color w:val="000000" w:themeColor="text1"/>
          <w:lang w:eastAsia="es-CO"/>
        </w:rPr>
        <w:t>“</w:t>
      </w:r>
      <w:r w:rsidR="004D6BE3" w:rsidRPr="004D6BE3">
        <w:rPr>
          <w:rFonts w:asciiTheme="minorHAnsi" w:hAnsiTheme="minorHAnsi" w:cstheme="minorHAnsi"/>
          <w:i/>
          <w:noProof/>
          <w:color w:val="000000" w:themeColor="text1"/>
          <w:lang w:eastAsia="es-CO"/>
        </w:rPr>
        <w:t>Por medio de la cual se modifica el parágrafo 4° del artículo 3° de la ley 769 de 2002 y se dictan otras disposiciones</w:t>
      </w:r>
      <w:r w:rsidR="004D6BE3" w:rsidRPr="004D6BE3">
        <w:rPr>
          <w:rFonts w:asciiTheme="minorHAnsi" w:hAnsiTheme="minorHAnsi" w:cstheme="minorHAnsi"/>
          <w:noProof/>
          <w:color w:val="000000" w:themeColor="text1"/>
          <w:lang w:eastAsia="es-CO"/>
        </w:rPr>
        <w:t>”.</w:t>
      </w:r>
    </w:p>
    <w:p w14:paraId="26BB09AB" w14:textId="2ABC5D25" w:rsidR="00EB1843" w:rsidRPr="004D6BE3" w:rsidRDefault="00EB1843" w:rsidP="00EB1843">
      <w:pPr>
        <w:rPr>
          <w:rFonts w:cstheme="minorHAnsi"/>
        </w:rPr>
      </w:pPr>
    </w:p>
    <w:p w14:paraId="7EDB0388" w14:textId="641E66B7" w:rsidR="00E578DF" w:rsidRPr="004D6BE3" w:rsidRDefault="00FA06A9" w:rsidP="00E578DF">
      <w:pPr>
        <w:rPr>
          <w:rFonts w:cstheme="minorHAnsi"/>
        </w:rPr>
      </w:pPr>
      <w:r w:rsidRPr="004D6BE3">
        <w:rPr>
          <w:rFonts w:cstheme="minorHAnsi"/>
        </w:rPr>
        <w:t>Respetad</w:t>
      </w:r>
      <w:r w:rsidR="00B1658F">
        <w:rPr>
          <w:rFonts w:cstheme="minorHAnsi"/>
        </w:rPr>
        <w:t>o</w:t>
      </w:r>
      <w:r w:rsidRPr="004D6BE3">
        <w:rPr>
          <w:rFonts w:cstheme="minorHAnsi"/>
        </w:rPr>
        <w:t xml:space="preserve"> doctor: </w:t>
      </w:r>
    </w:p>
    <w:p w14:paraId="33236A13" w14:textId="77777777" w:rsidR="00E578DF" w:rsidRPr="004D6BE3" w:rsidRDefault="00E578DF" w:rsidP="00E578DF">
      <w:pPr>
        <w:pStyle w:val="NormalWeb"/>
        <w:spacing w:before="0" w:beforeAutospacing="0" w:after="0" w:afterAutospacing="0" w:line="0" w:lineRule="atLeast"/>
        <w:jc w:val="center"/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</w:pPr>
    </w:p>
    <w:p w14:paraId="6349BED4" w14:textId="77777777" w:rsidR="004D6BE3" w:rsidRPr="004D6BE3" w:rsidRDefault="004D6BE3" w:rsidP="004D6B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D6BE3">
        <w:rPr>
          <w:rFonts w:asciiTheme="minorHAnsi" w:hAnsiTheme="minorHAnsi" w:cstheme="minorHAnsi"/>
          <w:sz w:val="24"/>
          <w:szCs w:val="24"/>
          <w:lang w:val="es-US"/>
        </w:rPr>
        <w:t xml:space="preserve">Los Secretario de Tránsito del país representados por el Comité de Representación del Capítulo Técnico de Autoridades de Tránsito, Transporte y Movilidad de la Federación Colombiana de Municipios, los alcaldes y alcaldesas del país representados en la Federación Colombiana de Municipios, consideramos conveniente el proyecto de Ley, y  oportuna la  </w:t>
      </w:r>
      <w:r w:rsidRPr="004D6BE3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medida por cuanto la competencia a prevención está otorgada para  conjurar  situaciones de riesgo inminente, por lo que la imposición de comparendos debe estar exclusivamente en cabeza de las autoridades de tránsito facultadas para tan fin.</w:t>
      </w:r>
    </w:p>
    <w:p w14:paraId="1F2ABE08" w14:textId="77777777" w:rsidR="004D6BE3" w:rsidRPr="004D6BE3" w:rsidRDefault="004D6BE3" w:rsidP="004D6BE3">
      <w:pPr>
        <w:spacing w:line="276" w:lineRule="auto"/>
        <w:jc w:val="both"/>
        <w:rPr>
          <w:rFonts w:cstheme="minorHAnsi"/>
          <w:lang w:val="es-US"/>
        </w:rPr>
      </w:pPr>
    </w:p>
    <w:p w14:paraId="45C90BC7" w14:textId="43C80971" w:rsidR="004D6BE3" w:rsidRPr="004D6BE3" w:rsidRDefault="004D6BE3" w:rsidP="004D6BE3">
      <w:pPr>
        <w:spacing w:line="276" w:lineRule="auto"/>
        <w:jc w:val="both"/>
        <w:rPr>
          <w:rFonts w:cstheme="minorHAnsi"/>
          <w:color w:val="000000"/>
        </w:rPr>
      </w:pPr>
      <w:r w:rsidRPr="004D6BE3">
        <w:rPr>
          <w:rFonts w:cstheme="minorHAnsi"/>
          <w:color w:val="000000"/>
          <w:bdr w:val="none" w:sz="0" w:space="0" w:color="auto" w:frame="1"/>
        </w:rPr>
        <w:t>El  parágrafo 4° del artículo 3° de la ley 769 de 2002, establece la facultad de Autoridad de Tránsito,  otorgada a los cuerpos especializados de la Policía Nacional, como una competencia a prevención</w:t>
      </w:r>
      <w:hyperlink r:id="rId8" w:anchor="x__ftn1" w:history="1">
        <w:r w:rsidRPr="004D6BE3">
          <w:rPr>
            <w:rStyle w:val="Hipervnculo"/>
            <w:rFonts w:cstheme="minorHAnsi"/>
            <w:bdr w:val="none" w:sz="0" w:space="0" w:color="auto" w:frame="1"/>
          </w:rPr>
          <w:t>[1]</w:t>
        </w:r>
      </w:hyperlink>
      <w:r w:rsidRPr="004D6BE3">
        <w:rPr>
          <w:rFonts w:cstheme="minorHAnsi"/>
          <w:color w:val="000000"/>
          <w:bdr w:val="none" w:sz="0" w:space="0" w:color="auto" w:frame="1"/>
        </w:rPr>
        <w:t xml:space="preserve">. El proyecto propone adicionar un inciso a dicho parágrafo, mediante el cual se aclare que la señalada competencia a </w:t>
      </w:r>
      <w:r w:rsidR="00156694" w:rsidRPr="004D6BE3">
        <w:rPr>
          <w:rFonts w:cstheme="minorHAnsi"/>
          <w:color w:val="000000"/>
          <w:bdr w:val="none" w:sz="0" w:space="0" w:color="auto" w:frame="1"/>
        </w:rPr>
        <w:t>prevención, no</w:t>
      </w:r>
      <w:r w:rsidRPr="004D6BE3">
        <w:rPr>
          <w:rFonts w:cstheme="minorHAnsi"/>
          <w:color w:val="000000"/>
          <w:bdr w:val="none" w:sz="0" w:space="0" w:color="auto" w:frame="1"/>
        </w:rPr>
        <w:t xml:space="preserve"> faculta a los uniformados de la </w:t>
      </w:r>
      <w:r>
        <w:rPr>
          <w:rFonts w:cstheme="minorHAnsi"/>
          <w:color w:val="000000"/>
          <w:bdr w:val="none" w:sz="0" w:space="0" w:color="auto" w:frame="1"/>
        </w:rPr>
        <w:t>P</w:t>
      </w:r>
      <w:r w:rsidRPr="004D6BE3">
        <w:rPr>
          <w:rFonts w:cstheme="minorHAnsi"/>
          <w:color w:val="000000"/>
          <w:bdr w:val="none" w:sz="0" w:space="0" w:color="auto" w:frame="1"/>
        </w:rPr>
        <w:t xml:space="preserve">olicía </w:t>
      </w:r>
      <w:r>
        <w:rPr>
          <w:rFonts w:cstheme="minorHAnsi"/>
          <w:color w:val="000000"/>
          <w:bdr w:val="none" w:sz="0" w:space="0" w:color="auto" w:frame="1"/>
        </w:rPr>
        <w:t>N</w:t>
      </w:r>
      <w:r w:rsidRPr="004D6BE3">
        <w:rPr>
          <w:rFonts w:cstheme="minorHAnsi"/>
          <w:color w:val="000000"/>
          <w:bdr w:val="none" w:sz="0" w:space="0" w:color="auto" w:frame="1"/>
        </w:rPr>
        <w:t xml:space="preserve">acional, diferentes a los de la Dirección de Tránsito y Transporte como autoridad de tránsito, a elaborar ordenes de comparendos. De manera que, la facultad dada a </w:t>
      </w:r>
      <w:r>
        <w:rPr>
          <w:rFonts w:cstheme="minorHAnsi"/>
          <w:color w:val="000000"/>
          <w:bdr w:val="none" w:sz="0" w:space="0" w:color="auto" w:frame="1"/>
        </w:rPr>
        <w:t>esta entidad</w:t>
      </w:r>
      <w:r w:rsidRPr="004D6BE3">
        <w:rPr>
          <w:rFonts w:cstheme="minorHAnsi"/>
          <w:color w:val="000000"/>
          <w:bdr w:val="none" w:sz="0" w:space="0" w:color="auto" w:frame="1"/>
        </w:rPr>
        <w:t xml:space="preserve">, como autoridad de </w:t>
      </w:r>
      <w:r>
        <w:rPr>
          <w:rFonts w:cstheme="minorHAnsi"/>
          <w:color w:val="000000"/>
          <w:bdr w:val="none" w:sz="0" w:space="0" w:color="auto" w:frame="1"/>
        </w:rPr>
        <w:t>t</w:t>
      </w:r>
      <w:r w:rsidRPr="004D6BE3">
        <w:rPr>
          <w:rFonts w:cstheme="minorHAnsi"/>
          <w:color w:val="000000"/>
          <w:bdr w:val="none" w:sz="0" w:space="0" w:color="auto" w:frame="1"/>
        </w:rPr>
        <w:t xml:space="preserve">ránsito, se limitaría a acciones para la prevención de situaciones, ante circunstancias de inminente peligro para </w:t>
      </w:r>
      <w:r w:rsidR="00156694" w:rsidRPr="004D6BE3">
        <w:rPr>
          <w:rFonts w:cstheme="minorHAnsi"/>
          <w:color w:val="000000"/>
          <w:bdr w:val="none" w:sz="0" w:space="0" w:color="auto" w:frame="1"/>
        </w:rPr>
        <w:t>los ciudadanos</w:t>
      </w:r>
      <w:r w:rsidRPr="004D6BE3">
        <w:rPr>
          <w:rFonts w:cstheme="minorHAnsi"/>
          <w:color w:val="000000"/>
          <w:bdr w:val="none" w:sz="0" w:space="0" w:color="auto" w:frame="1"/>
        </w:rPr>
        <w:t xml:space="preserve">, tales como </w:t>
      </w:r>
      <w:r w:rsidR="00156694" w:rsidRPr="004D6BE3">
        <w:rPr>
          <w:rFonts w:cstheme="minorHAnsi"/>
          <w:color w:val="000000"/>
          <w:bdr w:val="none" w:sz="0" w:space="0" w:color="auto" w:frame="1"/>
        </w:rPr>
        <w:t>ordenar detener</w:t>
      </w:r>
      <w:r w:rsidRPr="004D6BE3">
        <w:rPr>
          <w:rFonts w:cstheme="minorHAnsi"/>
          <w:color w:val="000000"/>
          <w:bdr w:val="none" w:sz="0" w:space="0" w:color="auto" w:frame="1"/>
        </w:rPr>
        <w:t xml:space="preserve"> el vehículo, realizar operativos, pero no, implicaría la imposición </w:t>
      </w:r>
      <w:r w:rsidR="00682001" w:rsidRPr="004D6BE3">
        <w:rPr>
          <w:rFonts w:cstheme="minorHAnsi"/>
          <w:color w:val="000000"/>
          <w:bdr w:val="none" w:sz="0" w:space="0" w:color="auto" w:frame="1"/>
        </w:rPr>
        <w:t>de comparendos</w:t>
      </w:r>
      <w:r w:rsidRPr="004D6BE3">
        <w:rPr>
          <w:rFonts w:cstheme="minorHAnsi"/>
          <w:color w:val="000000"/>
          <w:bdr w:val="none" w:sz="0" w:space="0" w:color="auto" w:frame="1"/>
        </w:rPr>
        <w:t>.</w:t>
      </w:r>
    </w:p>
    <w:p w14:paraId="4CD5A716" w14:textId="77777777" w:rsidR="004D6BE3" w:rsidRPr="004D6BE3" w:rsidRDefault="004D6BE3" w:rsidP="004D6B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D6BE3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 </w:t>
      </w:r>
    </w:p>
    <w:p w14:paraId="3B77D002" w14:textId="3EC73B23" w:rsidR="004D6BE3" w:rsidRPr="004D6BE3" w:rsidRDefault="004D6BE3" w:rsidP="004D6B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C</w:t>
      </w:r>
      <w:r w:rsidRPr="004D6BE3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onsideramos que la anterior medida es pertinente y adecuada por cuanto la competencia a prevención está otorgada </w:t>
      </w:r>
      <w:r w:rsidR="00156694" w:rsidRPr="004D6BE3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para </w:t>
      </w:r>
      <w:r w:rsidR="00682001" w:rsidRPr="004D6BE3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conjurar situaciones</w:t>
      </w:r>
      <w:r w:rsidRPr="004D6BE3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 de riesgo inminente, por lo que la imposición de comparendos debe estar en cabeza de las autoridades de tránsito facultadas para tan fin.</w:t>
      </w:r>
    </w:p>
    <w:p w14:paraId="7E73AE78" w14:textId="77777777" w:rsidR="004D6BE3" w:rsidRPr="004D6BE3" w:rsidRDefault="004D6BE3" w:rsidP="004D6B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D6BE3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 </w:t>
      </w:r>
    </w:p>
    <w:p w14:paraId="36F93851" w14:textId="77777777" w:rsidR="004D6BE3" w:rsidRPr="004D6BE3" w:rsidRDefault="004D6BE3" w:rsidP="004D6B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</w:pPr>
      <w:r w:rsidRPr="004D6BE3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lastRenderedPageBreak/>
        <w:t>Hoy en día se presenta duda respecto a si la competencia a prevención, faculta o no, a los uniformados de la policía nacional, diferentes a los de la Dirección de Tránsito y Transporte como autoridad de tránsito, y a las fuerzas  militares, a elaborar ordenes de comparendos.</w:t>
      </w:r>
    </w:p>
    <w:p w14:paraId="11F245AF" w14:textId="77777777" w:rsidR="004D6BE3" w:rsidRPr="004D6BE3" w:rsidRDefault="004D6BE3" w:rsidP="004D6B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667FE47" w14:textId="52F04832" w:rsidR="004D6BE3" w:rsidRPr="004D6BE3" w:rsidRDefault="004D6BE3" w:rsidP="004D6B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En ese sentido, </w:t>
      </w:r>
      <w:r w:rsidRPr="004D6BE3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la disposición objeto del proyecto de ley, aclara dicha situación, frente a la Policía Nacional, pero sigue dejando el vacío frente a las fuerzas militares.</w:t>
      </w:r>
    </w:p>
    <w:p w14:paraId="0BDE264F" w14:textId="77777777" w:rsidR="004D6BE3" w:rsidRDefault="004D6BE3" w:rsidP="004D6B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D6BE3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 </w:t>
      </w:r>
    </w:p>
    <w:p w14:paraId="4B90DBC1" w14:textId="16C7D90B" w:rsidR="004D6BE3" w:rsidRPr="004D6BE3" w:rsidRDefault="004D6BE3" w:rsidP="004D6B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D6BE3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Conforme a lo anterior proponemos que dicha disposición se amplíe respecto al parágrafo 5 del mismo artículo, aclarando que el ejercicio de competencias a prevención no faculta a las Fuerzas Militares, a elaborar ordenes de comparendos por   infracciones a las normas de tránsito.</w:t>
      </w:r>
    </w:p>
    <w:p w14:paraId="0F4B4A77" w14:textId="77777777" w:rsidR="004D6BE3" w:rsidRPr="004D6BE3" w:rsidRDefault="004D6BE3" w:rsidP="004D6B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</w:pPr>
    </w:p>
    <w:p w14:paraId="5674786B" w14:textId="77777777" w:rsidR="004D6BE3" w:rsidRPr="004D6BE3" w:rsidRDefault="004D6BE3" w:rsidP="004D6BE3">
      <w:pPr>
        <w:spacing w:line="276" w:lineRule="auto"/>
        <w:jc w:val="both"/>
        <w:rPr>
          <w:rFonts w:cstheme="minorHAnsi"/>
        </w:rPr>
      </w:pPr>
      <w:r w:rsidRPr="004D6BE3">
        <w:rPr>
          <w:rFonts w:cstheme="minorHAnsi"/>
        </w:rPr>
        <w:t xml:space="preserve">Así las cosas, se propone modificar el artículo primero como sigue: </w:t>
      </w:r>
    </w:p>
    <w:p w14:paraId="4D3C7BC2" w14:textId="77777777" w:rsidR="004D6BE3" w:rsidRPr="004D6BE3" w:rsidRDefault="004D6BE3" w:rsidP="004D6BE3">
      <w:pPr>
        <w:spacing w:line="276" w:lineRule="auto"/>
        <w:jc w:val="both"/>
        <w:rPr>
          <w:rFonts w:cstheme="minorHAnsi"/>
        </w:rPr>
      </w:pPr>
    </w:p>
    <w:p w14:paraId="2464A7FB" w14:textId="77777777" w:rsidR="004D6BE3" w:rsidRPr="004D6BE3" w:rsidRDefault="004D6BE3" w:rsidP="004D6BE3">
      <w:pPr>
        <w:spacing w:line="276" w:lineRule="auto"/>
        <w:jc w:val="center"/>
        <w:rPr>
          <w:rFonts w:cstheme="minorHAnsi"/>
          <w:b/>
          <w:lang w:val="es-US"/>
        </w:rPr>
      </w:pPr>
      <w:r w:rsidRPr="004D6BE3">
        <w:rPr>
          <w:rFonts w:cstheme="minorHAnsi"/>
          <w:b/>
          <w:lang w:val="es-US"/>
        </w:rPr>
        <w:t>PROPOSICIÓN</w:t>
      </w:r>
    </w:p>
    <w:p w14:paraId="448D0E3E" w14:textId="77777777" w:rsidR="004D6BE3" w:rsidRPr="004D6BE3" w:rsidRDefault="004D6BE3" w:rsidP="004D6BE3">
      <w:pPr>
        <w:spacing w:line="276" w:lineRule="auto"/>
        <w:jc w:val="both"/>
        <w:rPr>
          <w:rFonts w:cstheme="minorHAnsi"/>
          <w:b/>
          <w:lang w:val="es-US"/>
        </w:rPr>
      </w:pPr>
    </w:p>
    <w:p w14:paraId="726833FE" w14:textId="77777777" w:rsidR="004D6BE3" w:rsidRPr="004D6BE3" w:rsidRDefault="004D6BE3" w:rsidP="004D6BE3">
      <w:pPr>
        <w:spacing w:line="276" w:lineRule="auto"/>
        <w:jc w:val="both"/>
        <w:rPr>
          <w:rFonts w:cstheme="minorHAnsi"/>
          <w:b/>
          <w:lang w:val="es-US"/>
        </w:rPr>
      </w:pPr>
      <w:r w:rsidRPr="004D6BE3">
        <w:rPr>
          <w:rFonts w:cstheme="minorHAnsi"/>
          <w:b/>
          <w:lang w:val="es-US"/>
        </w:rPr>
        <w:t>Modificar el artículo PRIMERO del Proyecto de Ley, el cual quedará así:</w:t>
      </w:r>
    </w:p>
    <w:p w14:paraId="229F7E74" w14:textId="77777777" w:rsidR="004D6BE3" w:rsidRPr="004D6BE3" w:rsidRDefault="004D6BE3" w:rsidP="004D6B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</w:pPr>
    </w:p>
    <w:p w14:paraId="5BC2E043" w14:textId="280392A3" w:rsidR="004D6BE3" w:rsidRPr="004D6BE3" w:rsidRDefault="004D6BE3" w:rsidP="004D6B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D6BE3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>ARTÍCULO PRIMERO</w:t>
      </w:r>
      <w:r w:rsidRPr="004D6BE3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: Modifíquese </w:t>
      </w:r>
      <w:r w:rsidRPr="004D6BE3">
        <w:rPr>
          <w:rFonts w:asciiTheme="minorHAnsi" w:hAnsiTheme="minorHAnsi" w:cstheme="minorHAnsi"/>
          <w:strike/>
          <w:color w:val="000000"/>
          <w:sz w:val="24"/>
          <w:szCs w:val="24"/>
          <w:bdr w:val="none" w:sz="0" w:space="0" w:color="auto" w:frame="1"/>
        </w:rPr>
        <w:t>e</w:t>
      </w:r>
      <w:r w:rsidR="004B3283">
        <w:rPr>
          <w:rFonts w:asciiTheme="minorHAnsi" w:hAnsiTheme="minorHAnsi" w:cstheme="minorHAnsi"/>
          <w:strike/>
          <w:color w:val="000000"/>
          <w:sz w:val="24"/>
          <w:szCs w:val="24"/>
          <w:bdr w:val="none" w:sz="0" w:space="0" w:color="auto" w:frame="1"/>
        </w:rPr>
        <w:t xml:space="preserve"> </w:t>
      </w:r>
      <w:r w:rsidRPr="004D6BE3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l</w:t>
      </w:r>
      <w:r w:rsidRPr="004D6BE3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bdr w:val="none" w:sz="0" w:space="0" w:color="auto" w:frame="1"/>
        </w:rPr>
        <w:t>os</w:t>
      </w:r>
      <w:r w:rsidRPr="004D6BE3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 parágrafo</w:t>
      </w:r>
      <w:r w:rsidRPr="004D6BE3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bdr w:val="none" w:sz="0" w:space="0" w:color="auto" w:frame="1"/>
        </w:rPr>
        <w:t>s</w:t>
      </w:r>
      <w:r w:rsidRPr="004D6BE3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 4º </w:t>
      </w:r>
      <w:r w:rsidRPr="004D6BE3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bdr w:val="none" w:sz="0" w:space="0" w:color="auto" w:frame="1"/>
        </w:rPr>
        <w:t>y 5º</w:t>
      </w:r>
      <w:r w:rsidRPr="004D6BE3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 del artículo 3º de la ley 769 de 2002 </w:t>
      </w:r>
      <w:r w:rsidRPr="004D6BE3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</w:rPr>
        <w:t>“Por la cual se expide el Código Nacional de Tránsito Terrestre y se dictan otras disposiciones</w:t>
      </w:r>
      <w:r w:rsidRPr="004D6BE3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”, </w:t>
      </w:r>
      <w:r w:rsidRPr="004D6BE3">
        <w:rPr>
          <w:rFonts w:asciiTheme="minorHAnsi" w:hAnsiTheme="minorHAnsi" w:cstheme="minorHAnsi"/>
          <w:strike/>
          <w:color w:val="000000"/>
          <w:sz w:val="24"/>
          <w:szCs w:val="24"/>
          <w:bdr w:val="none" w:sz="0" w:space="0" w:color="auto" w:frame="1"/>
        </w:rPr>
        <w:t>e</w:t>
      </w:r>
      <w:r w:rsidRPr="004D6BE3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l</w:t>
      </w:r>
      <w:r w:rsidRPr="004D6BE3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bdr w:val="none" w:sz="0" w:space="0" w:color="auto" w:frame="1"/>
        </w:rPr>
        <w:t>os</w:t>
      </w:r>
      <w:r w:rsidRPr="004D6BE3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 cual</w:t>
      </w:r>
      <w:r w:rsidRPr="004D6BE3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bdr w:val="none" w:sz="0" w:space="0" w:color="auto" w:frame="1"/>
        </w:rPr>
        <w:t>es</w:t>
      </w:r>
      <w:r w:rsidRPr="004D6BE3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 quedará</w:t>
      </w:r>
      <w:r w:rsidRPr="004D6BE3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bdr w:val="none" w:sz="0" w:space="0" w:color="auto" w:frame="1"/>
        </w:rPr>
        <w:t>n</w:t>
      </w:r>
      <w:r w:rsidRPr="004D6BE3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 así: </w:t>
      </w:r>
      <w:r w:rsidRPr="004D6BE3">
        <w:rPr>
          <w:rFonts w:asciiTheme="minorHAnsi" w:hAnsiTheme="minorHAnsi" w:cstheme="minorHAnsi"/>
          <w:color w:val="000000"/>
          <w:sz w:val="24"/>
          <w:szCs w:val="24"/>
          <w:u w:val="single"/>
          <w:bdr w:val="none" w:sz="0" w:space="0" w:color="auto" w:frame="1"/>
        </w:rPr>
        <w:t> </w:t>
      </w:r>
    </w:p>
    <w:p w14:paraId="5E22460D" w14:textId="77777777" w:rsidR="004D6BE3" w:rsidRPr="004D6BE3" w:rsidRDefault="004D6BE3" w:rsidP="004D6B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D6BE3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 </w:t>
      </w:r>
    </w:p>
    <w:p w14:paraId="63E64726" w14:textId="77777777" w:rsidR="004D6BE3" w:rsidRPr="004D6BE3" w:rsidRDefault="004D6BE3" w:rsidP="004D6BE3">
      <w:pPr>
        <w:pStyle w:val="NormalWeb"/>
        <w:shd w:val="clear" w:color="auto" w:fill="FFFFFF"/>
        <w:spacing w:before="0" w:beforeAutospacing="0" w:after="0" w:afterAutospacing="0"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4D6BE3">
        <w:rPr>
          <w:rFonts w:asciiTheme="minorHAnsi" w:hAnsiTheme="minorHAnsi" w:cstheme="minorHAnsi"/>
          <w:sz w:val="24"/>
          <w:szCs w:val="24"/>
        </w:rPr>
        <w:t xml:space="preserve">Artículo 1°. Modifíquese el parágrafo 4º del artículo 3º de la Ley 769 de 2002, “por la cual se expide el Código Nacional de Tránsito Terrestre y se dictan otras disposiciones”, el cual quedará así: </w:t>
      </w:r>
    </w:p>
    <w:p w14:paraId="14446243" w14:textId="77777777" w:rsidR="004D6BE3" w:rsidRPr="004D6BE3" w:rsidRDefault="004D6BE3" w:rsidP="004D6BE3">
      <w:pPr>
        <w:pStyle w:val="NormalWeb"/>
        <w:shd w:val="clear" w:color="auto" w:fill="FFFFFF"/>
        <w:spacing w:before="0" w:beforeAutospacing="0" w:after="0" w:afterAutospacing="0"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1E7A5592" w14:textId="77777777" w:rsidR="004D6BE3" w:rsidRPr="004D6BE3" w:rsidRDefault="004D6BE3" w:rsidP="004D6BE3">
      <w:pPr>
        <w:pStyle w:val="NormalWeb"/>
        <w:shd w:val="clear" w:color="auto" w:fill="FFFFFF"/>
        <w:spacing w:before="0" w:beforeAutospacing="0" w:after="0" w:afterAutospacing="0"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4D6BE3">
        <w:rPr>
          <w:rFonts w:asciiTheme="minorHAnsi" w:hAnsiTheme="minorHAnsi" w:cstheme="minorHAnsi"/>
          <w:sz w:val="24"/>
          <w:szCs w:val="24"/>
        </w:rPr>
        <w:t>Parágrafo 4°. La facultad de Autoridad de Tránsito otorgada a los cuerpos especializados de la Policía Nacional se ejercerá como una competencia a prevención.</w:t>
      </w:r>
    </w:p>
    <w:p w14:paraId="5631827A" w14:textId="77777777" w:rsidR="004D6BE3" w:rsidRPr="004D6BE3" w:rsidRDefault="004D6BE3" w:rsidP="004D6BE3">
      <w:pPr>
        <w:pStyle w:val="NormalWeb"/>
        <w:shd w:val="clear" w:color="auto" w:fill="FFFFFF"/>
        <w:spacing w:before="0" w:beforeAutospacing="0" w:after="0" w:afterAutospacing="0"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44676440" w14:textId="77777777" w:rsidR="004D6BE3" w:rsidRPr="004D6BE3" w:rsidRDefault="004D6BE3" w:rsidP="004D6BE3">
      <w:pPr>
        <w:pStyle w:val="NormalWeb"/>
        <w:shd w:val="clear" w:color="auto" w:fill="FFFFFF"/>
        <w:spacing w:before="0" w:beforeAutospacing="0" w:after="0" w:afterAutospacing="0"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4D6BE3">
        <w:rPr>
          <w:rFonts w:asciiTheme="minorHAnsi" w:hAnsiTheme="minorHAnsi" w:cstheme="minorHAnsi"/>
          <w:sz w:val="24"/>
          <w:szCs w:val="24"/>
        </w:rPr>
        <w:t xml:space="preserve"> En todo caso, el ejercicio de competencias a prevención no faculta a los uniformados de la policía nacional, diferentes a los de la Dirección de Tránsito y Transporte como autoridad de tránsito, a elaborar ordenes de comparendos por las infracciones de tránsito de las que trata la presente ley.</w:t>
      </w:r>
    </w:p>
    <w:p w14:paraId="4D7DD499" w14:textId="77777777" w:rsidR="004D6BE3" w:rsidRPr="004D6BE3" w:rsidRDefault="004D6BE3" w:rsidP="004D6BE3">
      <w:pPr>
        <w:pStyle w:val="NormalWeb"/>
        <w:shd w:val="clear" w:color="auto" w:fill="FFFFFF"/>
        <w:spacing w:before="0" w:beforeAutospacing="0" w:after="0" w:afterAutospacing="0"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4D6BE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51DA41" w14:textId="77777777" w:rsidR="004D6BE3" w:rsidRPr="004D6BE3" w:rsidRDefault="004D6BE3" w:rsidP="004D6BE3">
      <w:pPr>
        <w:pStyle w:val="NormalWeb"/>
        <w:shd w:val="clear" w:color="auto" w:fill="FFFFFF"/>
        <w:spacing w:before="0" w:beforeAutospacing="0" w:after="0" w:afterAutospacing="0"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4D6BE3">
        <w:rPr>
          <w:rFonts w:asciiTheme="minorHAnsi" w:hAnsiTheme="minorHAnsi" w:cstheme="minorHAnsi"/>
          <w:sz w:val="24"/>
          <w:szCs w:val="24"/>
        </w:rPr>
        <w:t xml:space="preserve">Parágrafo 5°. Las Fuerzas Militares podrán ejecutar la labor de regulación del tránsito, en aquellas áreas donde no haya presencia de Autoridad de Tránsito. </w:t>
      </w:r>
    </w:p>
    <w:p w14:paraId="322EE64D" w14:textId="77777777" w:rsidR="004D6BE3" w:rsidRPr="004D6BE3" w:rsidRDefault="004D6BE3" w:rsidP="004D6BE3">
      <w:pPr>
        <w:pStyle w:val="NormalWeb"/>
        <w:shd w:val="clear" w:color="auto" w:fill="FFFFFF"/>
        <w:spacing w:before="0" w:beforeAutospacing="0" w:after="0" w:afterAutospacing="0" w:line="276" w:lineRule="auto"/>
        <w:ind w:left="708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4C45E706" w14:textId="794E73B0" w:rsidR="004D6BE3" w:rsidRPr="004D6BE3" w:rsidRDefault="004D6BE3" w:rsidP="004D6BE3">
      <w:pPr>
        <w:pStyle w:val="NormalWeb"/>
        <w:shd w:val="clear" w:color="auto" w:fill="FFFFFF"/>
        <w:spacing w:before="0" w:beforeAutospacing="0" w:after="0" w:afterAutospacing="0" w:line="276" w:lineRule="auto"/>
        <w:ind w:left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D6BE3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En todo caso, el ejercicio de dicha competencia a prevención, no faculta a las fuerzas militares, a elaborar ordenes de comparendos por </w:t>
      </w:r>
      <w:r w:rsidR="004B3283" w:rsidRPr="004D6BE3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bdr w:val="none" w:sz="0" w:space="0" w:color="auto" w:frame="1"/>
        </w:rPr>
        <w:t>las infracciones</w:t>
      </w:r>
      <w:r w:rsidRPr="004D6BE3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de tránsito de las que trata la presente ley.</w:t>
      </w:r>
    </w:p>
    <w:p w14:paraId="30BC9CDC" w14:textId="77777777" w:rsidR="004D6BE3" w:rsidRPr="004D6BE3" w:rsidRDefault="004D6BE3" w:rsidP="004D6BE3">
      <w:pPr>
        <w:shd w:val="clear" w:color="auto" w:fill="FFFFFF"/>
        <w:spacing w:line="276" w:lineRule="auto"/>
        <w:textAlignment w:val="baseline"/>
        <w:rPr>
          <w:rFonts w:cstheme="minorHAnsi"/>
          <w:color w:val="000000"/>
        </w:rPr>
      </w:pPr>
    </w:p>
    <w:p w14:paraId="4EDA68EE" w14:textId="77777777" w:rsidR="004D6BE3" w:rsidRPr="004D6BE3" w:rsidRDefault="004D6BE3" w:rsidP="004D6BE3">
      <w:pPr>
        <w:shd w:val="clear" w:color="auto" w:fill="FFFFFF"/>
        <w:spacing w:line="276" w:lineRule="auto"/>
        <w:textAlignment w:val="baseline"/>
        <w:rPr>
          <w:rFonts w:cstheme="minorHAnsi"/>
          <w:color w:val="000000"/>
        </w:rPr>
      </w:pPr>
    </w:p>
    <w:p w14:paraId="2BF85777" w14:textId="77777777" w:rsidR="004D6BE3" w:rsidRPr="004D6BE3" w:rsidRDefault="004D6BE3" w:rsidP="004D6BE3">
      <w:pPr>
        <w:shd w:val="clear" w:color="auto" w:fill="FFFFFF"/>
        <w:spacing w:line="276" w:lineRule="auto"/>
        <w:textAlignment w:val="baseline"/>
        <w:rPr>
          <w:rFonts w:cstheme="minorHAnsi"/>
          <w:color w:val="000000"/>
        </w:rPr>
      </w:pPr>
    </w:p>
    <w:p w14:paraId="7140445F" w14:textId="77777777" w:rsidR="004D6BE3" w:rsidRPr="004D6BE3" w:rsidRDefault="004D6BE3" w:rsidP="004D6BE3">
      <w:pPr>
        <w:spacing w:line="276" w:lineRule="auto"/>
        <w:jc w:val="both"/>
        <w:rPr>
          <w:rFonts w:cstheme="minorHAnsi"/>
        </w:rPr>
      </w:pPr>
      <w:r w:rsidRPr="004D6BE3">
        <w:rPr>
          <w:rFonts w:cstheme="minorHAnsi"/>
        </w:rPr>
        <w:t xml:space="preserve">En consecuencia, se deberá modificar el título como sigue: </w:t>
      </w:r>
    </w:p>
    <w:p w14:paraId="498BF00A" w14:textId="77777777" w:rsidR="004D6BE3" w:rsidRPr="004D6BE3" w:rsidRDefault="004D6BE3" w:rsidP="004D6BE3">
      <w:pPr>
        <w:spacing w:line="276" w:lineRule="auto"/>
        <w:jc w:val="both"/>
        <w:rPr>
          <w:rFonts w:cstheme="minorHAnsi"/>
        </w:rPr>
      </w:pPr>
    </w:p>
    <w:p w14:paraId="18848F78" w14:textId="77777777" w:rsidR="004D6BE3" w:rsidRPr="004D6BE3" w:rsidRDefault="004D6BE3" w:rsidP="004D6BE3">
      <w:pPr>
        <w:spacing w:line="276" w:lineRule="auto"/>
        <w:jc w:val="center"/>
        <w:rPr>
          <w:rFonts w:cstheme="minorHAnsi"/>
          <w:b/>
          <w:lang w:val="es-US"/>
        </w:rPr>
      </w:pPr>
      <w:r w:rsidRPr="004D6BE3">
        <w:rPr>
          <w:rFonts w:cstheme="minorHAnsi"/>
          <w:b/>
          <w:lang w:val="es-US"/>
        </w:rPr>
        <w:t>PROPOSICIÓN</w:t>
      </w:r>
    </w:p>
    <w:p w14:paraId="3080AE49" w14:textId="77777777" w:rsidR="004D6BE3" w:rsidRPr="004D6BE3" w:rsidRDefault="004D6BE3" w:rsidP="004D6BE3">
      <w:pPr>
        <w:spacing w:line="276" w:lineRule="auto"/>
        <w:jc w:val="both"/>
        <w:rPr>
          <w:rFonts w:cstheme="minorHAnsi"/>
          <w:b/>
          <w:lang w:val="es-US"/>
        </w:rPr>
      </w:pPr>
    </w:p>
    <w:p w14:paraId="53AAE921" w14:textId="77777777" w:rsidR="004D6BE3" w:rsidRPr="004D6BE3" w:rsidRDefault="004D6BE3" w:rsidP="004D6BE3">
      <w:pPr>
        <w:spacing w:line="276" w:lineRule="auto"/>
        <w:jc w:val="both"/>
        <w:rPr>
          <w:rFonts w:cstheme="minorHAnsi"/>
          <w:b/>
          <w:lang w:val="es-US"/>
        </w:rPr>
      </w:pPr>
      <w:r w:rsidRPr="004D6BE3">
        <w:rPr>
          <w:rFonts w:cstheme="minorHAnsi"/>
          <w:b/>
          <w:lang w:val="es-US"/>
        </w:rPr>
        <w:t>Modificar el título del Proyecto de Ley, el cual quedará así:</w:t>
      </w:r>
    </w:p>
    <w:p w14:paraId="5EBE832F" w14:textId="77777777" w:rsidR="004D6BE3" w:rsidRPr="004D6BE3" w:rsidRDefault="004D6BE3" w:rsidP="004D6BE3">
      <w:pPr>
        <w:shd w:val="clear" w:color="auto" w:fill="FFFFFF"/>
        <w:spacing w:line="276" w:lineRule="auto"/>
        <w:textAlignment w:val="baseline"/>
        <w:rPr>
          <w:rFonts w:cstheme="minorHAnsi"/>
          <w:color w:val="000000"/>
        </w:rPr>
      </w:pPr>
    </w:p>
    <w:p w14:paraId="4DBB8701" w14:textId="77777777" w:rsidR="004D6BE3" w:rsidRPr="004D6BE3" w:rsidRDefault="004D6BE3" w:rsidP="004D6BE3">
      <w:pPr>
        <w:pStyle w:val="Prrafodelista"/>
        <w:spacing w:line="276" w:lineRule="auto"/>
        <w:ind w:left="0"/>
        <w:jc w:val="center"/>
        <w:rPr>
          <w:rFonts w:asciiTheme="minorHAnsi" w:hAnsiTheme="minorHAnsi" w:cstheme="minorHAnsi"/>
          <w:noProof/>
          <w:color w:val="000000" w:themeColor="text1"/>
          <w:lang w:eastAsia="es-CO"/>
        </w:rPr>
      </w:pPr>
      <w:r w:rsidRPr="004D6BE3">
        <w:rPr>
          <w:rFonts w:asciiTheme="minorHAnsi" w:hAnsiTheme="minorHAnsi" w:cstheme="minorHAnsi"/>
          <w:noProof/>
          <w:color w:val="000000" w:themeColor="text1"/>
          <w:lang w:eastAsia="es-CO"/>
        </w:rPr>
        <w:t>“</w:t>
      </w:r>
      <w:r w:rsidRPr="004D6BE3">
        <w:rPr>
          <w:rFonts w:asciiTheme="minorHAnsi" w:hAnsiTheme="minorHAnsi" w:cstheme="minorHAnsi"/>
          <w:i/>
          <w:noProof/>
          <w:color w:val="000000" w:themeColor="text1"/>
          <w:lang w:eastAsia="es-CO"/>
        </w:rPr>
        <w:t>Por medio de la cual se modifica</w:t>
      </w:r>
      <w:r w:rsidRPr="004D6BE3">
        <w:rPr>
          <w:rFonts w:asciiTheme="minorHAnsi" w:hAnsiTheme="minorHAnsi" w:cstheme="minorHAnsi"/>
          <w:b/>
          <w:i/>
          <w:noProof/>
          <w:color w:val="000000" w:themeColor="text1"/>
          <w:u w:val="single"/>
          <w:lang w:eastAsia="es-CO"/>
        </w:rPr>
        <w:t>n</w:t>
      </w:r>
      <w:r w:rsidRPr="004D6BE3">
        <w:rPr>
          <w:rFonts w:asciiTheme="minorHAnsi" w:hAnsiTheme="minorHAnsi" w:cstheme="minorHAnsi"/>
          <w:i/>
          <w:noProof/>
          <w:color w:val="000000" w:themeColor="text1"/>
          <w:lang w:eastAsia="es-CO"/>
        </w:rPr>
        <w:t xml:space="preserve"> </w:t>
      </w:r>
      <w:r w:rsidRPr="004D6BE3">
        <w:rPr>
          <w:rFonts w:asciiTheme="minorHAnsi" w:hAnsiTheme="minorHAnsi" w:cstheme="minorHAnsi"/>
          <w:i/>
          <w:strike/>
          <w:noProof/>
          <w:color w:val="000000" w:themeColor="text1"/>
          <w:lang w:eastAsia="es-CO"/>
        </w:rPr>
        <w:t>el</w:t>
      </w:r>
      <w:r w:rsidRPr="004D6BE3">
        <w:rPr>
          <w:rFonts w:asciiTheme="minorHAnsi" w:hAnsiTheme="minorHAnsi" w:cstheme="minorHAnsi"/>
          <w:b/>
          <w:i/>
          <w:noProof/>
          <w:color w:val="000000" w:themeColor="text1"/>
          <w:u w:val="single"/>
          <w:lang w:eastAsia="es-CO"/>
        </w:rPr>
        <w:t xml:space="preserve"> los</w:t>
      </w:r>
      <w:r w:rsidRPr="004D6BE3">
        <w:rPr>
          <w:rFonts w:asciiTheme="minorHAnsi" w:hAnsiTheme="minorHAnsi" w:cstheme="minorHAnsi"/>
          <w:i/>
          <w:noProof/>
          <w:color w:val="000000" w:themeColor="text1"/>
          <w:lang w:eastAsia="es-CO"/>
        </w:rPr>
        <w:t xml:space="preserve"> parágrafo</w:t>
      </w:r>
      <w:r w:rsidRPr="004D6BE3">
        <w:rPr>
          <w:rFonts w:asciiTheme="minorHAnsi" w:hAnsiTheme="minorHAnsi" w:cstheme="minorHAnsi"/>
          <w:b/>
          <w:i/>
          <w:noProof/>
          <w:color w:val="000000" w:themeColor="text1"/>
          <w:u w:val="single"/>
          <w:lang w:eastAsia="es-CO"/>
        </w:rPr>
        <w:t>s</w:t>
      </w:r>
      <w:r w:rsidRPr="004D6BE3">
        <w:rPr>
          <w:rFonts w:asciiTheme="minorHAnsi" w:hAnsiTheme="minorHAnsi" w:cstheme="minorHAnsi"/>
          <w:i/>
          <w:noProof/>
          <w:color w:val="000000" w:themeColor="text1"/>
          <w:lang w:eastAsia="es-CO"/>
        </w:rPr>
        <w:t xml:space="preserve"> 4° </w:t>
      </w:r>
      <w:r w:rsidRPr="004D6BE3">
        <w:rPr>
          <w:rFonts w:asciiTheme="minorHAnsi" w:hAnsiTheme="minorHAnsi" w:cstheme="minorHAnsi"/>
          <w:b/>
          <w:i/>
          <w:noProof/>
          <w:color w:val="000000" w:themeColor="text1"/>
          <w:u w:val="single"/>
          <w:lang w:eastAsia="es-CO"/>
        </w:rPr>
        <w:t>y 5°</w:t>
      </w:r>
      <w:r w:rsidRPr="004D6BE3">
        <w:rPr>
          <w:rFonts w:asciiTheme="minorHAnsi" w:hAnsiTheme="minorHAnsi" w:cstheme="minorHAnsi"/>
          <w:i/>
          <w:noProof/>
          <w:color w:val="000000" w:themeColor="text1"/>
          <w:lang w:eastAsia="es-CO"/>
        </w:rPr>
        <w:t xml:space="preserve"> del artículo 3° de la ley 769 de 2002 y se dictan otras disposiciones</w:t>
      </w:r>
      <w:r w:rsidRPr="004D6BE3">
        <w:rPr>
          <w:rFonts w:asciiTheme="minorHAnsi" w:hAnsiTheme="minorHAnsi" w:cstheme="minorHAnsi"/>
          <w:noProof/>
          <w:color w:val="000000" w:themeColor="text1"/>
          <w:lang w:eastAsia="es-CO"/>
        </w:rPr>
        <w:t>”.</w:t>
      </w:r>
    </w:p>
    <w:p w14:paraId="429383C8" w14:textId="77777777" w:rsidR="00EF29E8" w:rsidRDefault="00EF29E8" w:rsidP="00EF29E8">
      <w:pPr>
        <w:shd w:val="clear" w:color="auto" w:fill="FFFFFF"/>
        <w:jc w:val="both"/>
        <w:rPr>
          <w:rFonts w:cstheme="minorHAnsi"/>
        </w:rPr>
      </w:pPr>
    </w:p>
    <w:p w14:paraId="3EC7C5CB" w14:textId="77777777" w:rsidR="00EF29E8" w:rsidRDefault="00EF29E8" w:rsidP="00EF29E8">
      <w:pPr>
        <w:shd w:val="clear" w:color="auto" w:fill="FFFFFF"/>
        <w:jc w:val="both"/>
        <w:rPr>
          <w:rFonts w:cstheme="minorHAnsi"/>
        </w:rPr>
      </w:pPr>
    </w:p>
    <w:p w14:paraId="27E7894B" w14:textId="12E1E86C" w:rsidR="00EF29E8" w:rsidRPr="00F52D87" w:rsidRDefault="00EF29E8" w:rsidP="00EF29E8">
      <w:pPr>
        <w:shd w:val="clear" w:color="auto" w:fill="FFFFFF"/>
        <w:jc w:val="both"/>
        <w:rPr>
          <w:rFonts w:cstheme="minorHAnsi"/>
          <w:color w:val="000000"/>
          <w:sz w:val="22"/>
          <w:szCs w:val="22"/>
          <w:lang w:eastAsia="es-CO"/>
        </w:rPr>
      </w:pPr>
      <w:r w:rsidRPr="00F52D87">
        <w:rPr>
          <w:rFonts w:cstheme="minorHAnsi"/>
          <w:sz w:val="22"/>
          <w:szCs w:val="22"/>
        </w:rPr>
        <w:t>Esperamos que</w:t>
      </w:r>
      <w:r>
        <w:rPr>
          <w:rFonts w:cstheme="minorHAnsi"/>
          <w:sz w:val="22"/>
          <w:szCs w:val="22"/>
        </w:rPr>
        <w:t xml:space="preserve"> sean tenidas en cuenta las observaciones referidas previamente</w:t>
      </w:r>
      <w:r w:rsidRPr="00F52D87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y el proyecto surta todo el trámite legislativo y se convierta en ley de la República. </w:t>
      </w:r>
    </w:p>
    <w:p w14:paraId="788AB7BE" w14:textId="77777777" w:rsidR="00EF29E8" w:rsidRPr="00F52D87" w:rsidRDefault="00EF29E8" w:rsidP="00EF29E8">
      <w:pPr>
        <w:shd w:val="clear" w:color="auto" w:fill="FFFFFF"/>
        <w:jc w:val="both"/>
        <w:rPr>
          <w:rFonts w:cstheme="minorHAnsi"/>
          <w:color w:val="000000"/>
          <w:sz w:val="22"/>
          <w:szCs w:val="22"/>
        </w:rPr>
      </w:pPr>
    </w:p>
    <w:p w14:paraId="7CB7E862" w14:textId="77777777" w:rsidR="00EF29E8" w:rsidRPr="00F52D87" w:rsidRDefault="00EF29E8" w:rsidP="00EF29E8">
      <w:pPr>
        <w:jc w:val="both"/>
        <w:rPr>
          <w:rFonts w:cstheme="minorHAnsi"/>
          <w:sz w:val="22"/>
          <w:szCs w:val="22"/>
        </w:rPr>
      </w:pPr>
      <w:r w:rsidRPr="00F52D87">
        <w:rPr>
          <w:rFonts w:cstheme="minorHAnsi"/>
          <w:sz w:val="22"/>
          <w:szCs w:val="22"/>
        </w:rPr>
        <w:t>Sin otro particular, cordialmente;</w:t>
      </w:r>
    </w:p>
    <w:p w14:paraId="48391527" w14:textId="77777777" w:rsidR="004B3283" w:rsidRDefault="004B3283" w:rsidP="00EB1843">
      <w:pPr>
        <w:jc w:val="both"/>
        <w:rPr>
          <w:rFonts w:cstheme="minorHAnsi"/>
        </w:rPr>
      </w:pPr>
    </w:p>
    <w:p w14:paraId="44E248CC" w14:textId="77777777" w:rsidR="004D6BE3" w:rsidRPr="004D6BE3" w:rsidRDefault="004D6BE3" w:rsidP="00EB1843">
      <w:pPr>
        <w:jc w:val="both"/>
        <w:rPr>
          <w:rFonts w:cstheme="minorHAnsi"/>
        </w:rPr>
      </w:pPr>
    </w:p>
    <w:p w14:paraId="4352DFD9" w14:textId="77777777" w:rsidR="00EB1843" w:rsidRPr="004D6BE3" w:rsidRDefault="00EB1843" w:rsidP="00EB1843">
      <w:pPr>
        <w:jc w:val="both"/>
        <w:rPr>
          <w:rFonts w:cstheme="minorHAnsi"/>
        </w:rPr>
      </w:pPr>
      <w:r w:rsidRPr="004D6BE3">
        <w:rPr>
          <w:rFonts w:cstheme="minorHAnsi"/>
        </w:rPr>
        <w:t xml:space="preserve">Atentamente, </w:t>
      </w:r>
    </w:p>
    <w:p w14:paraId="401FFD46" w14:textId="77777777" w:rsidR="00B47805" w:rsidRPr="004D6BE3" w:rsidRDefault="00B47805" w:rsidP="00F1431C">
      <w:pPr>
        <w:jc w:val="both"/>
        <w:rPr>
          <w:rFonts w:cstheme="minorHAnsi"/>
          <w:b/>
          <w:bCs/>
        </w:rPr>
      </w:pPr>
    </w:p>
    <w:p w14:paraId="3936582A" w14:textId="2846B2A6" w:rsidR="00542040" w:rsidRDefault="00542040" w:rsidP="00F1431C">
      <w:pPr>
        <w:jc w:val="both"/>
        <w:rPr>
          <w:rFonts w:cstheme="minorHAnsi"/>
          <w:b/>
          <w:bCs/>
        </w:rPr>
      </w:pPr>
    </w:p>
    <w:p w14:paraId="3B40474C" w14:textId="2BFC02E8" w:rsidR="00542040" w:rsidRDefault="00542040" w:rsidP="00F1431C">
      <w:pPr>
        <w:jc w:val="both"/>
        <w:rPr>
          <w:rFonts w:cstheme="minorHAnsi"/>
          <w:b/>
          <w:bCs/>
        </w:rPr>
      </w:pPr>
    </w:p>
    <w:p w14:paraId="7E083F04" w14:textId="1D667A43" w:rsidR="00542040" w:rsidRDefault="00542040" w:rsidP="00F1431C">
      <w:pPr>
        <w:jc w:val="both"/>
        <w:rPr>
          <w:rFonts w:cstheme="minorHAnsi"/>
          <w:b/>
          <w:bCs/>
        </w:rPr>
      </w:pPr>
    </w:p>
    <w:p w14:paraId="4631108A" w14:textId="77777777" w:rsidR="00542040" w:rsidRPr="004D6BE3" w:rsidRDefault="00542040" w:rsidP="00F1431C">
      <w:pPr>
        <w:jc w:val="both"/>
        <w:rPr>
          <w:rFonts w:cstheme="minorHAnsi"/>
          <w:b/>
          <w:bCs/>
        </w:rPr>
      </w:pPr>
    </w:p>
    <w:p w14:paraId="21F5592A" w14:textId="77777777" w:rsidR="00B5129A" w:rsidRPr="004D6BE3" w:rsidRDefault="00F1431C" w:rsidP="00F1431C">
      <w:pPr>
        <w:jc w:val="both"/>
        <w:rPr>
          <w:rFonts w:cstheme="minorHAnsi"/>
          <w:b/>
          <w:bCs/>
        </w:rPr>
      </w:pPr>
      <w:r w:rsidRPr="004D6BE3">
        <w:rPr>
          <w:rFonts w:cstheme="minorHAnsi"/>
          <w:b/>
          <w:bCs/>
        </w:rPr>
        <w:t xml:space="preserve">GILBERTO TORO GIRALDO </w:t>
      </w:r>
    </w:p>
    <w:p w14:paraId="5C6A6BEF" w14:textId="77777777" w:rsidR="00B5129A" w:rsidRPr="004D6BE3" w:rsidRDefault="00B5129A" w:rsidP="00F1431C">
      <w:pPr>
        <w:jc w:val="both"/>
        <w:rPr>
          <w:rFonts w:cstheme="minorHAnsi"/>
        </w:rPr>
      </w:pPr>
      <w:r w:rsidRPr="004D6BE3">
        <w:rPr>
          <w:rFonts w:cstheme="minorHAnsi"/>
        </w:rPr>
        <w:t xml:space="preserve">Director </w:t>
      </w:r>
      <w:r w:rsidR="00F1431C" w:rsidRPr="004D6BE3">
        <w:rPr>
          <w:rFonts w:cstheme="minorHAnsi"/>
        </w:rPr>
        <w:t xml:space="preserve">Ejecutivo </w:t>
      </w:r>
    </w:p>
    <w:p w14:paraId="79BB9B31" w14:textId="77777777" w:rsidR="00B5129A" w:rsidRPr="004D6BE3" w:rsidRDefault="00B5129A" w:rsidP="00F1431C">
      <w:pPr>
        <w:jc w:val="both"/>
        <w:rPr>
          <w:rFonts w:cstheme="minorHAnsi"/>
          <w:sz w:val="14"/>
          <w:szCs w:val="14"/>
        </w:rPr>
      </w:pPr>
      <w:r w:rsidRPr="004D6BE3">
        <w:rPr>
          <w:rFonts w:cstheme="minorHAnsi"/>
          <w:sz w:val="14"/>
          <w:szCs w:val="14"/>
        </w:rPr>
        <w:t>Elaboró</w:t>
      </w:r>
      <w:r w:rsidR="00F1431C" w:rsidRPr="004D6BE3">
        <w:rPr>
          <w:rFonts w:cstheme="minorHAnsi"/>
          <w:sz w:val="14"/>
          <w:szCs w:val="14"/>
        </w:rPr>
        <w:t>:</w:t>
      </w:r>
      <w:r w:rsidRPr="004D6BE3">
        <w:rPr>
          <w:rFonts w:cstheme="minorHAnsi"/>
          <w:sz w:val="14"/>
          <w:szCs w:val="14"/>
        </w:rPr>
        <w:tab/>
      </w:r>
      <w:r w:rsidRPr="004D6BE3">
        <w:rPr>
          <w:rFonts w:cstheme="minorHAnsi"/>
          <w:sz w:val="14"/>
          <w:szCs w:val="14"/>
        </w:rPr>
        <w:tab/>
      </w:r>
      <w:r w:rsidR="009A25C6" w:rsidRPr="004D6BE3">
        <w:rPr>
          <w:rFonts w:cstheme="minorHAnsi"/>
          <w:sz w:val="14"/>
          <w:szCs w:val="14"/>
        </w:rPr>
        <w:t>Manuel Alejandro Pretelt</w:t>
      </w:r>
      <w:r w:rsidRPr="004D6BE3">
        <w:rPr>
          <w:rFonts w:cstheme="minorHAnsi"/>
          <w:sz w:val="14"/>
          <w:szCs w:val="14"/>
        </w:rPr>
        <w:t xml:space="preserve">   A</w:t>
      </w:r>
      <w:r w:rsidR="009A25C6" w:rsidRPr="004D6BE3">
        <w:rPr>
          <w:rFonts w:cstheme="minorHAnsi"/>
          <w:sz w:val="14"/>
          <w:szCs w:val="14"/>
        </w:rPr>
        <w:t>bogado Políticas Públicas</w:t>
      </w:r>
      <w:r w:rsidRPr="004D6BE3">
        <w:rPr>
          <w:rFonts w:cstheme="minorHAnsi"/>
          <w:sz w:val="14"/>
          <w:szCs w:val="14"/>
        </w:rPr>
        <w:t xml:space="preserve"> </w:t>
      </w:r>
    </w:p>
    <w:p w14:paraId="32E8EFC4" w14:textId="77777777" w:rsidR="00F1431C" w:rsidRPr="004D6BE3" w:rsidRDefault="00F1431C" w:rsidP="00F1431C">
      <w:pPr>
        <w:jc w:val="both"/>
        <w:rPr>
          <w:rFonts w:cstheme="minorHAnsi"/>
          <w:sz w:val="14"/>
          <w:szCs w:val="14"/>
        </w:rPr>
      </w:pPr>
      <w:r w:rsidRPr="004D6BE3">
        <w:rPr>
          <w:rFonts w:cstheme="minorHAnsi"/>
          <w:sz w:val="14"/>
          <w:szCs w:val="14"/>
        </w:rPr>
        <w:t>Revisó:</w:t>
      </w:r>
      <w:r w:rsidRPr="004D6BE3">
        <w:rPr>
          <w:rFonts w:cstheme="minorHAnsi"/>
          <w:sz w:val="14"/>
          <w:szCs w:val="14"/>
        </w:rPr>
        <w:tab/>
      </w:r>
      <w:r w:rsidRPr="004D6BE3">
        <w:rPr>
          <w:rFonts w:cstheme="minorHAnsi"/>
          <w:sz w:val="14"/>
          <w:szCs w:val="14"/>
        </w:rPr>
        <w:tab/>
        <w:t xml:space="preserve">Sandra Castro Torres </w:t>
      </w:r>
      <w:r w:rsidRPr="004D6BE3">
        <w:rPr>
          <w:rFonts w:cstheme="minorHAnsi"/>
          <w:sz w:val="14"/>
          <w:szCs w:val="14"/>
        </w:rPr>
        <w:tab/>
        <w:t>Asesora de Políticas Públicas</w:t>
      </w:r>
    </w:p>
    <w:p w14:paraId="2D430B5F" w14:textId="77777777" w:rsidR="00B5129A" w:rsidRPr="004D6BE3" w:rsidRDefault="00F1431C" w:rsidP="00F1431C">
      <w:pPr>
        <w:jc w:val="both"/>
        <w:rPr>
          <w:rFonts w:cstheme="minorHAnsi"/>
          <w:sz w:val="14"/>
          <w:szCs w:val="14"/>
        </w:rPr>
      </w:pPr>
      <w:r w:rsidRPr="004D6BE3">
        <w:rPr>
          <w:rFonts w:cstheme="minorHAnsi"/>
          <w:sz w:val="14"/>
          <w:szCs w:val="14"/>
        </w:rPr>
        <w:t>Revisó:</w:t>
      </w:r>
      <w:r w:rsidRPr="004D6BE3">
        <w:rPr>
          <w:rFonts w:cstheme="minorHAnsi"/>
          <w:sz w:val="14"/>
          <w:szCs w:val="14"/>
        </w:rPr>
        <w:tab/>
      </w:r>
      <w:r w:rsidRPr="004D6BE3">
        <w:rPr>
          <w:rFonts w:cstheme="minorHAnsi"/>
          <w:sz w:val="14"/>
          <w:szCs w:val="14"/>
        </w:rPr>
        <w:tab/>
        <w:t>Lina Sánchez Patiño</w:t>
      </w:r>
      <w:r w:rsidRPr="004D6BE3">
        <w:rPr>
          <w:rFonts w:cstheme="minorHAnsi"/>
          <w:sz w:val="14"/>
          <w:szCs w:val="14"/>
        </w:rPr>
        <w:tab/>
        <w:t xml:space="preserve">Secretaria Privada </w:t>
      </w:r>
      <w:r w:rsidRPr="004D6BE3">
        <w:rPr>
          <w:rFonts w:cstheme="minorHAnsi"/>
          <w:sz w:val="14"/>
          <w:szCs w:val="14"/>
        </w:rPr>
        <w:tab/>
        <w:t xml:space="preserve"> </w:t>
      </w:r>
      <w:r w:rsidR="0008169B" w:rsidRPr="004D6BE3">
        <w:rPr>
          <w:rFonts w:cstheme="minorHAnsi"/>
          <w:sz w:val="14"/>
          <w:szCs w:val="14"/>
        </w:rPr>
        <w:t xml:space="preserve"> </w:t>
      </w:r>
      <w:r w:rsidR="00B5129A" w:rsidRPr="004D6BE3">
        <w:rPr>
          <w:rFonts w:cstheme="minorHAnsi"/>
          <w:sz w:val="14"/>
          <w:szCs w:val="14"/>
        </w:rPr>
        <w:t xml:space="preserve"> </w:t>
      </w:r>
    </w:p>
    <w:p w14:paraId="01C5092C" w14:textId="4798F949" w:rsidR="0005234E" w:rsidRPr="00C630BA" w:rsidRDefault="0008169B" w:rsidP="00F1431C">
      <w:pPr>
        <w:jc w:val="both"/>
        <w:rPr>
          <w:rFonts w:cstheme="minorHAnsi"/>
          <w:color w:val="000000" w:themeColor="text1"/>
          <w:sz w:val="14"/>
          <w:szCs w:val="14"/>
        </w:rPr>
      </w:pPr>
      <w:r w:rsidRPr="004D6BE3">
        <w:rPr>
          <w:rFonts w:cstheme="minorHAnsi"/>
          <w:sz w:val="14"/>
          <w:szCs w:val="14"/>
        </w:rPr>
        <w:t xml:space="preserve">Aprobó </w:t>
      </w:r>
      <w:r w:rsidRPr="004D6BE3">
        <w:rPr>
          <w:rFonts w:cstheme="minorHAnsi"/>
          <w:sz w:val="14"/>
          <w:szCs w:val="14"/>
        </w:rPr>
        <w:tab/>
      </w:r>
      <w:r w:rsidRPr="004D6BE3">
        <w:rPr>
          <w:rFonts w:cstheme="minorHAnsi"/>
          <w:sz w:val="14"/>
          <w:szCs w:val="14"/>
        </w:rPr>
        <w:tab/>
      </w:r>
      <w:r w:rsidR="00F1431C" w:rsidRPr="004D6BE3">
        <w:rPr>
          <w:rFonts w:cstheme="minorHAnsi"/>
          <w:sz w:val="14"/>
          <w:szCs w:val="14"/>
        </w:rPr>
        <w:t xml:space="preserve">Gilberto Toro Giraldo </w:t>
      </w:r>
      <w:r w:rsidR="00F1431C" w:rsidRPr="004D6BE3">
        <w:rPr>
          <w:rFonts w:cstheme="minorHAnsi"/>
          <w:sz w:val="14"/>
          <w:szCs w:val="14"/>
        </w:rPr>
        <w:tab/>
        <w:t xml:space="preserve">Director Ejecutivo </w:t>
      </w:r>
      <w:r w:rsidRPr="004D6BE3">
        <w:rPr>
          <w:rFonts w:cstheme="minorHAnsi"/>
          <w:color w:val="000000" w:themeColor="text1"/>
          <w:sz w:val="14"/>
          <w:szCs w:val="14"/>
        </w:rPr>
        <w:t xml:space="preserve"> </w:t>
      </w:r>
    </w:p>
    <w:sectPr w:rsidR="0005234E" w:rsidRPr="00C630BA" w:rsidSect="00413F86">
      <w:headerReference w:type="default" r:id="rId9"/>
      <w:footerReference w:type="default" r:id="rId10"/>
      <w:pgSz w:w="12240" w:h="15840"/>
      <w:pgMar w:top="1417" w:right="1701" w:bottom="1417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08F55" w14:textId="77777777" w:rsidR="00200A48" w:rsidRDefault="00200A48" w:rsidP="00FF310C">
      <w:r>
        <w:separator/>
      </w:r>
    </w:p>
  </w:endnote>
  <w:endnote w:type="continuationSeparator" w:id="0">
    <w:p w14:paraId="407ED6A2" w14:textId="77777777" w:rsidR="00200A48" w:rsidRDefault="00200A48" w:rsidP="00FF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yriad Pro">
    <w:altName w:val="Calibri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BA9AB" w14:textId="77777777" w:rsidR="00FF310C" w:rsidRDefault="00B83C02" w:rsidP="009110AB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50EDEE90" wp14:editId="52E5F7A2">
          <wp:simplePos x="0" y="0"/>
          <wp:positionH relativeFrom="margin">
            <wp:align>center</wp:align>
          </wp:positionH>
          <wp:positionV relativeFrom="paragraph">
            <wp:posOffset>-271194</wp:posOffset>
          </wp:positionV>
          <wp:extent cx="5380892" cy="51814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0892" cy="5181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8C457" w14:textId="77777777" w:rsidR="00200A48" w:rsidRDefault="00200A48" w:rsidP="00FF310C">
      <w:r>
        <w:separator/>
      </w:r>
    </w:p>
  </w:footnote>
  <w:footnote w:type="continuationSeparator" w:id="0">
    <w:p w14:paraId="12BCCBDC" w14:textId="77777777" w:rsidR="00200A48" w:rsidRDefault="00200A48" w:rsidP="00FF3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4C7CF" w14:textId="77777777" w:rsidR="004C270D" w:rsidRDefault="003A4078" w:rsidP="009110AB">
    <w:pPr>
      <w:pStyle w:val="Encabezado"/>
      <w:rPr>
        <w:rFonts w:ascii="Myriad Pro" w:hAnsi="Myriad Pro"/>
      </w:rPr>
    </w:pPr>
    <w:r>
      <w:rPr>
        <w:rFonts w:ascii="Myriad Pro" w:hAnsi="Myriad Pro"/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02898C9C" wp14:editId="71E3F2FE">
          <wp:simplePos x="0" y="0"/>
          <wp:positionH relativeFrom="column">
            <wp:posOffset>4368165</wp:posOffset>
          </wp:positionH>
          <wp:positionV relativeFrom="paragraph">
            <wp:posOffset>90849</wp:posOffset>
          </wp:positionV>
          <wp:extent cx="2337796" cy="107206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deración_Colombiana_de_municipios_CMYK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190" b="20678"/>
                  <a:stretch/>
                </pic:blipFill>
                <pic:spPr bwMode="auto">
                  <a:xfrm>
                    <a:off x="0" y="0"/>
                    <a:ext cx="2337796" cy="1072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9234D4" w14:textId="77777777" w:rsidR="004C270D" w:rsidRDefault="004C270D" w:rsidP="004C270D">
    <w:pPr>
      <w:pStyle w:val="Encabezado"/>
      <w:rPr>
        <w:rFonts w:ascii="Myriad Pro" w:hAnsi="Myriad Pro"/>
      </w:rPr>
    </w:pPr>
  </w:p>
  <w:p w14:paraId="730180AE" w14:textId="77777777" w:rsidR="004C270D" w:rsidRDefault="004C270D" w:rsidP="004C270D">
    <w:pPr>
      <w:pStyle w:val="Encabezado"/>
      <w:rPr>
        <w:rFonts w:ascii="Myriad Pro" w:hAnsi="Myriad Pro"/>
      </w:rPr>
    </w:pPr>
  </w:p>
  <w:p w14:paraId="1BB280FC" w14:textId="77777777" w:rsidR="004C270D" w:rsidRDefault="004C270D">
    <w:pPr>
      <w:pStyle w:val="Encabezado"/>
      <w:rPr>
        <w:rFonts w:ascii="Myriad Pro" w:hAnsi="Myriad Pro"/>
      </w:rPr>
    </w:pPr>
  </w:p>
  <w:p w14:paraId="2A0AFB12" w14:textId="77777777" w:rsidR="004C270D" w:rsidRPr="004C270D" w:rsidRDefault="004C270D">
    <w:pPr>
      <w:pStyle w:val="Encabezado"/>
      <w:rPr>
        <w:rFonts w:ascii="Myriad Pro" w:hAnsi="Myriad Pro"/>
      </w:rPr>
    </w:pPr>
  </w:p>
  <w:p w14:paraId="024EABDF" w14:textId="77777777" w:rsidR="00967D17" w:rsidRDefault="00967D17" w:rsidP="004C27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4F43"/>
    <w:multiLevelType w:val="hybridMultilevel"/>
    <w:tmpl w:val="A2D41E52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C5071"/>
    <w:multiLevelType w:val="hybridMultilevel"/>
    <w:tmpl w:val="8006D1B0"/>
    <w:lvl w:ilvl="0" w:tplc="A6745850">
      <w:start w:val="1"/>
      <w:numFmt w:val="decimal"/>
      <w:lvlText w:val="%1."/>
      <w:lvlJc w:val="left"/>
      <w:pPr>
        <w:ind w:left="1440" w:hanging="360"/>
      </w:pPr>
      <w:rPr>
        <w:rFonts w:eastAsiaTheme="minorEastAsia" w:cs="Times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020980"/>
    <w:multiLevelType w:val="multilevel"/>
    <w:tmpl w:val="398E4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0B560A"/>
    <w:multiLevelType w:val="hybridMultilevel"/>
    <w:tmpl w:val="F61C55E8"/>
    <w:lvl w:ilvl="0" w:tplc="040A000F">
      <w:start w:val="1"/>
      <w:numFmt w:val="decimal"/>
      <w:lvlText w:val="%1."/>
      <w:lvlJc w:val="left"/>
      <w:pPr>
        <w:ind w:left="2136" w:hanging="360"/>
      </w:pPr>
    </w:lvl>
    <w:lvl w:ilvl="1" w:tplc="040A0019" w:tentative="1">
      <w:start w:val="1"/>
      <w:numFmt w:val="lowerLetter"/>
      <w:lvlText w:val="%2."/>
      <w:lvlJc w:val="left"/>
      <w:pPr>
        <w:ind w:left="2856" w:hanging="360"/>
      </w:pPr>
    </w:lvl>
    <w:lvl w:ilvl="2" w:tplc="040A001B" w:tentative="1">
      <w:start w:val="1"/>
      <w:numFmt w:val="lowerRoman"/>
      <w:lvlText w:val="%3."/>
      <w:lvlJc w:val="right"/>
      <w:pPr>
        <w:ind w:left="3576" w:hanging="180"/>
      </w:pPr>
    </w:lvl>
    <w:lvl w:ilvl="3" w:tplc="040A000F" w:tentative="1">
      <w:start w:val="1"/>
      <w:numFmt w:val="decimal"/>
      <w:lvlText w:val="%4."/>
      <w:lvlJc w:val="left"/>
      <w:pPr>
        <w:ind w:left="4296" w:hanging="360"/>
      </w:pPr>
    </w:lvl>
    <w:lvl w:ilvl="4" w:tplc="040A0019" w:tentative="1">
      <w:start w:val="1"/>
      <w:numFmt w:val="lowerLetter"/>
      <w:lvlText w:val="%5."/>
      <w:lvlJc w:val="left"/>
      <w:pPr>
        <w:ind w:left="5016" w:hanging="360"/>
      </w:pPr>
    </w:lvl>
    <w:lvl w:ilvl="5" w:tplc="040A001B" w:tentative="1">
      <w:start w:val="1"/>
      <w:numFmt w:val="lowerRoman"/>
      <w:lvlText w:val="%6."/>
      <w:lvlJc w:val="right"/>
      <w:pPr>
        <w:ind w:left="5736" w:hanging="180"/>
      </w:pPr>
    </w:lvl>
    <w:lvl w:ilvl="6" w:tplc="040A000F" w:tentative="1">
      <w:start w:val="1"/>
      <w:numFmt w:val="decimal"/>
      <w:lvlText w:val="%7."/>
      <w:lvlJc w:val="left"/>
      <w:pPr>
        <w:ind w:left="6456" w:hanging="360"/>
      </w:pPr>
    </w:lvl>
    <w:lvl w:ilvl="7" w:tplc="040A0019" w:tentative="1">
      <w:start w:val="1"/>
      <w:numFmt w:val="lowerLetter"/>
      <w:lvlText w:val="%8."/>
      <w:lvlJc w:val="left"/>
      <w:pPr>
        <w:ind w:left="7176" w:hanging="360"/>
      </w:pPr>
    </w:lvl>
    <w:lvl w:ilvl="8" w:tplc="040A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US" w:vendorID="64" w:dllVersion="0" w:nlCheck="1" w:checkStyle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10C"/>
    <w:rsid w:val="000137B9"/>
    <w:rsid w:val="00013EFE"/>
    <w:rsid w:val="000221DB"/>
    <w:rsid w:val="00026416"/>
    <w:rsid w:val="000343F9"/>
    <w:rsid w:val="00040058"/>
    <w:rsid w:val="00043905"/>
    <w:rsid w:val="00051F7F"/>
    <w:rsid w:val="0005234E"/>
    <w:rsid w:val="00062383"/>
    <w:rsid w:val="0008142E"/>
    <w:rsid w:val="0008169B"/>
    <w:rsid w:val="00093DEE"/>
    <w:rsid w:val="000C335C"/>
    <w:rsid w:val="000C7BBF"/>
    <w:rsid w:val="000D7F0F"/>
    <w:rsid w:val="000E2199"/>
    <w:rsid w:val="000F1CD4"/>
    <w:rsid w:val="000F34C0"/>
    <w:rsid w:val="00100C01"/>
    <w:rsid w:val="00102B00"/>
    <w:rsid w:val="00114B81"/>
    <w:rsid w:val="001208F8"/>
    <w:rsid w:val="001424AF"/>
    <w:rsid w:val="00145982"/>
    <w:rsid w:val="00145F2B"/>
    <w:rsid w:val="00156694"/>
    <w:rsid w:val="001743E7"/>
    <w:rsid w:val="00187136"/>
    <w:rsid w:val="001B046B"/>
    <w:rsid w:val="001F1A7D"/>
    <w:rsid w:val="001F66C8"/>
    <w:rsid w:val="0020040B"/>
    <w:rsid w:val="00200A48"/>
    <w:rsid w:val="00205045"/>
    <w:rsid w:val="002053C2"/>
    <w:rsid w:val="00205C0D"/>
    <w:rsid w:val="00206A41"/>
    <w:rsid w:val="00231586"/>
    <w:rsid w:val="00232334"/>
    <w:rsid w:val="0023337A"/>
    <w:rsid w:val="0024096E"/>
    <w:rsid w:val="0024407E"/>
    <w:rsid w:val="00261AFE"/>
    <w:rsid w:val="00267041"/>
    <w:rsid w:val="002761A9"/>
    <w:rsid w:val="002830B8"/>
    <w:rsid w:val="002948FB"/>
    <w:rsid w:val="002A3C40"/>
    <w:rsid w:val="002A7990"/>
    <w:rsid w:val="002B49F6"/>
    <w:rsid w:val="002C23FA"/>
    <w:rsid w:val="002F11D5"/>
    <w:rsid w:val="002F1F02"/>
    <w:rsid w:val="00305DD6"/>
    <w:rsid w:val="003150B6"/>
    <w:rsid w:val="0031739A"/>
    <w:rsid w:val="00317E7F"/>
    <w:rsid w:val="00326B88"/>
    <w:rsid w:val="00333238"/>
    <w:rsid w:val="00352B05"/>
    <w:rsid w:val="00361B50"/>
    <w:rsid w:val="0036636A"/>
    <w:rsid w:val="00366A58"/>
    <w:rsid w:val="00370864"/>
    <w:rsid w:val="00384542"/>
    <w:rsid w:val="00391852"/>
    <w:rsid w:val="0039190F"/>
    <w:rsid w:val="003A183A"/>
    <w:rsid w:val="003A4078"/>
    <w:rsid w:val="003B3C4A"/>
    <w:rsid w:val="003B54BB"/>
    <w:rsid w:val="003C14F2"/>
    <w:rsid w:val="003C1DD2"/>
    <w:rsid w:val="003D3331"/>
    <w:rsid w:val="003D7353"/>
    <w:rsid w:val="003E254F"/>
    <w:rsid w:val="003E4BA8"/>
    <w:rsid w:val="003F442E"/>
    <w:rsid w:val="0040188C"/>
    <w:rsid w:val="00411F69"/>
    <w:rsid w:val="00413F86"/>
    <w:rsid w:val="0041621C"/>
    <w:rsid w:val="004166B9"/>
    <w:rsid w:val="00417A8A"/>
    <w:rsid w:val="00422CAC"/>
    <w:rsid w:val="00441C64"/>
    <w:rsid w:val="0045690B"/>
    <w:rsid w:val="00472A6F"/>
    <w:rsid w:val="00481888"/>
    <w:rsid w:val="0048674E"/>
    <w:rsid w:val="00490469"/>
    <w:rsid w:val="00494B0C"/>
    <w:rsid w:val="004966C8"/>
    <w:rsid w:val="004A7DE7"/>
    <w:rsid w:val="004B3283"/>
    <w:rsid w:val="004B5088"/>
    <w:rsid w:val="004C16A7"/>
    <w:rsid w:val="004C270D"/>
    <w:rsid w:val="004C6471"/>
    <w:rsid w:val="004D152B"/>
    <w:rsid w:val="004D1ADF"/>
    <w:rsid w:val="004D6BE3"/>
    <w:rsid w:val="004E0FFC"/>
    <w:rsid w:val="005013C6"/>
    <w:rsid w:val="00506D34"/>
    <w:rsid w:val="00532B71"/>
    <w:rsid w:val="005341DD"/>
    <w:rsid w:val="00542040"/>
    <w:rsid w:val="005430AA"/>
    <w:rsid w:val="00543227"/>
    <w:rsid w:val="00552F8C"/>
    <w:rsid w:val="00554150"/>
    <w:rsid w:val="005565E4"/>
    <w:rsid w:val="005567EF"/>
    <w:rsid w:val="00556F85"/>
    <w:rsid w:val="00571989"/>
    <w:rsid w:val="00580D1F"/>
    <w:rsid w:val="00581F23"/>
    <w:rsid w:val="00581F8B"/>
    <w:rsid w:val="00584F33"/>
    <w:rsid w:val="005874E7"/>
    <w:rsid w:val="00595619"/>
    <w:rsid w:val="005B1415"/>
    <w:rsid w:val="005D13F3"/>
    <w:rsid w:val="005E4EF2"/>
    <w:rsid w:val="005E63E4"/>
    <w:rsid w:val="00600D04"/>
    <w:rsid w:val="00603919"/>
    <w:rsid w:val="006045D6"/>
    <w:rsid w:val="006161FA"/>
    <w:rsid w:val="00624627"/>
    <w:rsid w:val="00625A46"/>
    <w:rsid w:val="00653B9F"/>
    <w:rsid w:val="00682001"/>
    <w:rsid w:val="00682AA7"/>
    <w:rsid w:val="006874D1"/>
    <w:rsid w:val="00692616"/>
    <w:rsid w:val="006A5E58"/>
    <w:rsid w:val="006B028B"/>
    <w:rsid w:val="006B40BE"/>
    <w:rsid w:val="006B5604"/>
    <w:rsid w:val="006C136A"/>
    <w:rsid w:val="006C319F"/>
    <w:rsid w:val="006E327A"/>
    <w:rsid w:val="006E4C96"/>
    <w:rsid w:val="006F4164"/>
    <w:rsid w:val="00700B1B"/>
    <w:rsid w:val="007104DC"/>
    <w:rsid w:val="00715A28"/>
    <w:rsid w:val="007262CE"/>
    <w:rsid w:val="00743F22"/>
    <w:rsid w:val="0075155C"/>
    <w:rsid w:val="007607FF"/>
    <w:rsid w:val="00763B29"/>
    <w:rsid w:val="007666C7"/>
    <w:rsid w:val="007761D0"/>
    <w:rsid w:val="007905D4"/>
    <w:rsid w:val="007B07A5"/>
    <w:rsid w:val="007B0A11"/>
    <w:rsid w:val="007B0DD0"/>
    <w:rsid w:val="007B4B18"/>
    <w:rsid w:val="007E74CC"/>
    <w:rsid w:val="007F15AB"/>
    <w:rsid w:val="00807DC4"/>
    <w:rsid w:val="00811A5E"/>
    <w:rsid w:val="00812948"/>
    <w:rsid w:val="00814B1D"/>
    <w:rsid w:val="00823AE3"/>
    <w:rsid w:val="00835E47"/>
    <w:rsid w:val="00840004"/>
    <w:rsid w:val="008528F1"/>
    <w:rsid w:val="00882F12"/>
    <w:rsid w:val="00886C0A"/>
    <w:rsid w:val="008A494F"/>
    <w:rsid w:val="008A5EC7"/>
    <w:rsid w:val="008B2D3B"/>
    <w:rsid w:val="008C35C6"/>
    <w:rsid w:val="008C5D5F"/>
    <w:rsid w:val="008E7F3F"/>
    <w:rsid w:val="008F26FB"/>
    <w:rsid w:val="008F5462"/>
    <w:rsid w:val="009024CF"/>
    <w:rsid w:val="00906139"/>
    <w:rsid w:val="009110AB"/>
    <w:rsid w:val="00926D94"/>
    <w:rsid w:val="0092723B"/>
    <w:rsid w:val="009310CC"/>
    <w:rsid w:val="00935AB9"/>
    <w:rsid w:val="009422C6"/>
    <w:rsid w:val="00947570"/>
    <w:rsid w:val="00947C42"/>
    <w:rsid w:val="00953B1E"/>
    <w:rsid w:val="00956DDB"/>
    <w:rsid w:val="00967012"/>
    <w:rsid w:val="00967D17"/>
    <w:rsid w:val="0097319C"/>
    <w:rsid w:val="00975D85"/>
    <w:rsid w:val="00977061"/>
    <w:rsid w:val="00977081"/>
    <w:rsid w:val="00980821"/>
    <w:rsid w:val="009A25C6"/>
    <w:rsid w:val="009A396B"/>
    <w:rsid w:val="009B3CA4"/>
    <w:rsid w:val="009B698D"/>
    <w:rsid w:val="009B711E"/>
    <w:rsid w:val="009C235A"/>
    <w:rsid w:val="009D26F8"/>
    <w:rsid w:val="009D3FB8"/>
    <w:rsid w:val="009F43A2"/>
    <w:rsid w:val="009F668C"/>
    <w:rsid w:val="00A04D86"/>
    <w:rsid w:val="00A12BEA"/>
    <w:rsid w:val="00A264E9"/>
    <w:rsid w:val="00A308C2"/>
    <w:rsid w:val="00A3723F"/>
    <w:rsid w:val="00A400DA"/>
    <w:rsid w:val="00A439AC"/>
    <w:rsid w:val="00A80600"/>
    <w:rsid w:val="00A8069F"/>
    <w:rsid w:val="00A85ACE"/>
    <w:rsid w:val="00AB5592"/>
    <w:rsid w:val="00AD00DC"/>
    <w:rsid w:val="00AD354F"/>
    <w:rsid w:val="00AE5413"/>
    <w:rsid w:val="00AE6345"/>
    <w:rsid w:val="00AF353D"/>
    <w:rsid w:val="00B1230D"/>
    <w:rsid w:val="00B1658F"/>
    <w:rsid w:val="00B25FF5"/>
    <w:rsid w:val="00B2721D"/>
    <w:rsid w:val="00B47805"/>
    <w:rsid w:val="00B5129A"/>
    <w:rsid w:val="00B56EB7"/>
    <w:rsid w:val="00B80426"/>
    <w:rsid w:val="00B83C02"/>
    <w:rsid w:val="00BA64CA"/>
    <w:rsid w:val="00BA6946"/>
    <w:rsid w:val="00BB1A2F"/>
    <w:rsid w:val="00BB1EC0"/>
    <w:rsid w:val="00BC5810"/>
    <w:rsid w:val="00BC7EB1"/>
    <w:rsid w:val="00BD7052"/>
    <w:rsid w:val="00BE2373"/>
    <w:rsid w:val="00BE4614"/>
    <w:rsid w:val="00C02ECC"/>
    <w:rsid w:val="00C06C25"/>
    <w:rsid w:val="00C10DB8"/>
    <w:rsid w:val="00C1224B"/>
    <w:rsid w:val="00C472D6"/>
    <w:rsid w:val="00C5047C"/>
    <w:rsid w:val="00C54351"/>
    <w:rsid w:val="00C630BA"/>
    <w:rsid w:val="00C970D5"/>
    <w:rsid w:val="00CA5AA2"/>
    <w:rsid w:val="00CA755A"/>
    <w:rsid w:val="00CB027D"/>
    <w:rsid w:val="00CB1F86"/>
    <w:rsid w:val="00CB506B"/>
    <w:rsid w:val="00CC1C81"/>
    <w:rsid w:val="00CC3039"/>
    <w:rsid w:val="00CE454D"/>
    <w:rsid w:val="00CF7416"/>
    <w:rsid w:val="00D17D18"/>
    <w:rsid w:val="00D21E42"/>
    <w:rsid w:val="00D255A4"/>
    <w:rsid w:val="00D31A04"/>
    <w:rsid w:val="00D401AD"/>
    <w:rsid w:val="00D41282"/>
    <w:rsid w:val="00D45C6C"/>
    <w:rsid w:val="00D531B1"/>
    <w:rsid w:val="00D53A9B"/>
    <w:rsid w:val="00D64936"/>
    <w:rsid w:val="00D70423"/>
    <w:rsid w:val="00D70E12"/>
    <w:rsid w:val="00D7449A"/>
    <w:rsid w:val="00D77956"/>
    <w:rsid w:val="00D77AF1"/>
    <w:rsid w:val="00D81178"/>
    <w:rsid w:val="00D84361"/>
    <w:rsid w:val="00D8581B"/>
    <w:rsid w:val="00D91D51"/>
    <w:rsid w:val="00D93901"/>
    <w:rsid w:val="00D94EEA"/>
    <w:rsid w:val="00DA5B31"/>
    <w:rsid w:val="00DA700F"/>
    <w:rsid w:val="00DB7B0B"/>
    <w:rsid w:val="00DC1B07"/>
    <w:rsid w:val="00DC5381"/>
    <w:rsid w:val="00DD6EF6"/>
    <w:rsid w:val="00DF1DA1"/>
    <w:rsid w:val="00DF21F8"/>
    <w:rsid w:val="00DF6B99"/>
    <w:rsid w:val="00E02061"/>
    <w:rsid w:val="00E04308"/>
    <w:rsid w:val="00E127AF"/>
    <w:rsid w:val="00E13F3F"/>
    <w:rsid w:val="00E32078"/>
    <w:rsid w:val="00E34D6F"/>
    <w:rsid w:val="00E420C3"/>
    <w:rsid w:val="00E5245A"/>
    <w:rsid w:val="00E561E5"/>
    <w:rsid w:val="00E578DF"/>
    <w:rsid w:val="00E70EAF"/>
    <w:rsid w:val="00E80FD1"/>
    <w:rsid w:val="00E838B1"/>
    <w:rsid w:val="00E8455E"/>
    <w:rsid w:val="00E91252"/>
    <w:rsid w:val="00EA10AC"/>
    <w:rsid w:val="00EA2138"/>
    <w:rsid w:val="00EB1843"/>
    <w:rsid w:val="00ED1D9E"/>
    <w:rsid w:val="00ED429E"/>
    <w:rsid w:val="00EE0AB0"/>
    <w:rsid w:val="00EE3C4A"/>
    <w:rsid w:val="00EF01D9"/>
    <w:rsid w:val="00EF29E8"/>
    <w:rsid w:val="00EF61B9"/>
    <w:rsid w:val="00F03DB4"/>
    <w:rsid w:val="00F1431C"/>
    <w:rsid w:val="00F33D5B"/>
    <w:rsid w:val="00F42926"/>
    <w:rsid w:val="00F448B0"/>
    <w:rsid w:val="00F46E5B"/>
    <w:rsid w:val="00F5150A"/>
    <w:rsid w:val="00F72CA2"/>
    <w:rsid w:val="00F83FB4"/>
    <w:rsid w:val="00F84BBD"/>
    <w:rsid w:val="00F95CDA"/>
    <w:rsid w:val="00FA06A9"/>
    <w:rsid w:val="00FC7F28"/>
    <w:rsid w:val="00FE7DF9"/>
    <w:rsid w:val="00F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AFC2837"/>
  <w14:defaultImageDpi w14:val="32767"/>
  <w15:chartTrackingRefBased/>
  <w15:docId w15:val="{50E86FCF-60DB-F349-8646-8A62D43D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75D8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31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310C"/>
  </w:style>
  <w:style w:type="paragraph" w:styleId="Piedepgina">
    <w:name w:val="footer"/>
    <w:basedOn w:val="Normal"/>
    <w:link w:val="PiedepginaCar"/>
    <w:uiPriority w:val="99"/>
    <w:unhideWhenUsed/>
    <w:rsid w:val="00FF31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10C"/>
  </w:style>
  <w:style w:type="paragraph" w:styleId="Textosinformato">
    <w:name w:val="Plain Text"/>
    <w:basedOn w:val="Normal"/>
    <w:link w:val="TextosinformatoCar"/>
    <w:rsid w:val="00CC1C81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CC1C81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styleId="Textoennegrita">
    <w:name w:val="Strong"/>
    <w:uiPriority w:val="22"/>
    <w:qFormat/>
    <w:rsid w:val="00CC1C81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C1C81"/>
    <w:rPr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1C81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CC1C81"/>
    <w:rPr>
      <w:vertAlign w:val="superscript"/>
    </w:rPr>
  </w:style>
  <w:style w:type="character" w:customStyle="1" w:styleId="apple-converted-space">
    <w:name w:val="apple-converted-space"/>
    <w:basedOn w:val="Fuentedeprrafopredeter"/>
    <w:rsid w:val="00CC1C81"/>
  </w:style>
  <w:style w:type="character" w:customStyle="1" w:styleId="baj">
    <w:name w:val="b_aj"/>
    <w:basedOn w:val="Fuentedeprrafopredeter"/>
    <w:rsid w:val="00CC1C81"/>
  </w:style>
  <w:style w:type="character" w:customStyle="1" w:styleId="iaj">
    <w:name w:val="i_aj"/>
    <w:basedOn w:val="Fuentedeprrafopredeter"/>
    <w:rsid w:val="00CC1C81"/>
  </w:style>
  <w:style w:type="paragraph" w:styleId="Textodeglobo">
    <w:name w:val="Balloon Text"/>
    <w:basedOn w:val="Normal"/>
    <w:link w:val="TextodegloboCar"/>
    <w:uiPriority w:val="99"/>
    <w:semiHidden/>
    <w:unhideWhenUsed/>
    <w:rsid w:val="001F1A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A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E4EF2"/>
    <w:rPr>
      <w:sz w:val="22"/>
      <w:szCs w:val="22"/>
      <w:lang w:val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07A5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B07A5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B5129A"/>
    <w:pPr>
      <w:spacing w:after="120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5129A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08169B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80D1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80D1F"/>
  </w:style>
  <w:style w:type="character" w:customStyle="1" w:styleId="Ttulo3Car">
    <w:name w:val="Título 3 Car"/>
    <w:basedOn w:val="Fuentedeprrafopredeter"/>
    <w:link w:val="Ttulo3"/>
    <w:uiPriority w:val="9"/>
    <w:rsid w:val="00975D85"/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look.office.com/mail/search/id/AAQkAGFhNTA2MTM3LTk2ODUtNGRmYy05ZDdlLTkzYzQ2Zjc3MTg3NAAQAP7ymqShbt5PsI4uTPijhAo%3D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fcm 2018">
  <a:themeElements>
    <a:clrScheme name="Tema de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ema de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cm 2018" id="{7161056E-C323-D74E-9493-A3DC78D9C90B}" vid="{68C6D86B-440F-2A42-9D07-8F74F020BBF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AECEA7-D9E8-2445-BAB0-A26FC3390FC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Hernando Cuesta Godoy</dc:creator>
  <cp:keywords/>
  <dc:description/>
  <cp:lastModifiedBy>Graciela Méndez Baena</cp:lastModifiedBy>
  <cp:revision>2</cp:revision>
  <cp:lastPrinted>2018-11-21T16:12:00Z</cp:lastPrinted>
  <dcterms:created xsi:type="dcterms:W3CDTF">2020-06-11T16:04:00Z</dcterms:created>
  <dcterms:modified xsi:type="dcterms:W3CDTF">2020-06-11T16:04:00Z</dcterms:modified>
</cp:coreProperties>
</file>